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E" w:rsidRPr="004A56C4" w:rsidRDefault="00E7168E" w:rsidP="00E7168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-299085</wp:posOffset>
            </wp:positionV>
            <wp:extent cx="546735" cy="677545"/>
            <wp:effectExtent l="19050" t="0" r="5715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6C4">
        <w:rPr>
          <w:rFonts w:ascii="Bookman Old Style" w:hAnsi="Bookman Old Style"/>
          <w:sz w:val="28"/>
        </w:rPr>
        <w:t>6</w:t>
      </w:r>
    </w:p>
    <w:p w:rsidR="00E7168E" w:rsidRPr="00AC2FFF" w:rsidRDefault="00E7168E" w:rsidP="00E7168E">
      <w:pPr>
        <w:jc w:val="center"/>
        <w:rPr>
          <w:rFonts w:ascii="Bookman Old Style" w:hAnsi="Bookman Old Style"/>
          <w:sz w:val="28"/>
        </w:rPr>
      </w:pP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Администрация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D5385A">
        <w:rPr>
          <w:rFonts w:ascii="Bookman Old Style" w:hAnsi="Bookman Old Style"/>
          <w:sz w:val="28"/>
        </w:rPr>
        <w:t>округа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Нижегородской области</w:t>
      </w:r>
    </w:p>
    <w:p w:rsidR="00E7168E" w:rsidRPr="00945187" w:rsidRDefault="00E7168E" w:rsidP="00E7168E">
      <w:pPr>
        <w:jc w:val="center"/>
        <w:rPr>
          <w:rFonts w:ascii="Bookman Old Style" w:hAnsi="Bookman Old Style"/>
          <w:b/>
          <w:sz w:val="48"/>
          <w:szCs w:val="48"/>
        </w:rPr>
      </w:pPr>
      <w:r w:rsidRPr="00945187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E7168E" w:rsidRPr="003F7D4C" w:rsidRDefault="0037142C" w:rsidP="00E80FA5">
      <w:pPr>
        <w:shd w:val="clear" w:color="auto" w:fill="FFFFFF"/>
        <w:spacing w:before="298"/>
        <w:ind w:left="-567"/>
      </w:pPr>
      <w:r>
        <w:rPr>
          <w:rFonts w:ascii="Bookman Old Style" w:hAnsi="Bookman Old Style"/>
          <w:noProof/>
          <w:color w:val="000000"/>
          <w:spacing w:val="60"/>
        </w:rPr>
        <w:pict>
          <v:line id="_x0000_s1035" style="position:absolute;left:0;text-align:left;z-index:251661312" from="-27pt,13.95pt" to="489pt,13.95pt"/>
        </w:pict>
      </w:r>
      <w:r>
        <w:rPr>
          <w:rFonts w:ascii="Bookman Old Style" w:hAnsi="Bookman Old Style"/>
          <w:noProof/>
          <w:color w:val="000000"/>
          <w:spacing w:val="60"/>
        </w:rPr>
        <w:pict>
          <v:line id="_x0000_s1034" style="position:absolute;left:0;text-align:left;z-index:251660288" from="-27pt,4.95pt" to="489pt,4.95pt" strokeweight="3pt"/>
        </w:pict>
      </w:r>
      <w:r w:rsidR="00814C01">
        <w:rPr>
          <w:color w:val="000000"/>
        </w:rPr>
        <w:t xml:space="preserve">          30.12.2025                                                  </w:t>
      </w:r>
      <w:r w:rsidR="00E7168E" w:rsidRPr="003F7D4C">
        <w:rPr>
          <w:color w:val="000000"/>
        </w:rPr>
        <w:t xml:space="preserve">                   </w:t>
      </w:r>
      <w:r w:rsidR="000035BE" w:rsidRPr="003F7D4C">
        <w:rPr>
          <w:color w:val="000000"/>
        </w:rPr>
        <w:t xml:space="preserve">                                      </w:t>
      </w:r>
      <w:r w:rsidR="00E7168E" w:rsidRPr="003F7D4C">
        <w:rPr>
          <w:color w:val="000000"/>
        </w:rPr>
        <w:t xml:space="preserve">                     № </w:t>
      </w:r>
      <w:r w:rsidR="00D61439">
        <w:rPr>
          <w:color w:val="000000"/>
        </w:rPr>
        <w:t xml:space="preserve"> </w:t>
      </w:r>
      <w:r w:rsidR="00814C01">
        <w:rPr>
          <w:color w:val="000000"/>
        </w:rPr>
        <w:t>1166</w:t>
      </w:r>
    </w:p>
    <w:p w:rsidR="00D61439" w:rsidRDefault="00D61439" w:rsidP="00D61439">
      <w:pPr>
        <w:jc w:val="center"/>
        <w:rPr>
          <w:b/>
        </w:rPr>
      </w:pPr>
    </w:p>
    <w:p w:rsidR="00D61439" w:rsidRPr="00D61439" w:rsidRDefault="00496DAB" w:rsidP="00D61439">
      <w:pPr>
        <w:jc w:val="center"/>
        <w:rPr>
          <w:b/>
          <w:sz w:val="28"/>
          <w:szCs w:val="28"/>
        </w:rPr>
      </w:pPr>
      <w:proofErr w:type="gramStart"/>
      <w:r w:rsidRPr="00496DAB">
        <w:rPr>
          <w:b/>
          <w:sz w:val="28"/>
          <w:szCs w:val="28"/>
        </w:rPr>
        <w:t>О внесении изменений в муниципальную программу</w:t>
      </w:r>
      <w:r w:rsidR="00390B24">
        <w:rPr>
          <w:b/>
          <w:sz w:val="28"/>
          <w:szCs w:val="28"/>
        </w:rPr>
        <w:t xml:space="preserve"> </w:t>
      </w:r>
      <w:r w:rsidR="00D61439" w:rsidRPr="00D61439">
        <w:rPr>
          <w:b/>
          <w:sz w:val="28"/>
          <w:szCs w:val="28"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b/>
          <w:sz w:val="28"/>
          <w:szCs w:val="28"/>
        </w:rPr>
        <w:t>4</w:t>
      </w:r>
      <w:r w:rsidR="00D61439" w:rsidRPr="00D61439">
        <w:rPr>
          <w:b/>
          <w:sz w:val="28"/>
          <w:szCs w:val="28"/>
        </w:rPr>
        <w:t>-202</w:t>
      </w:r>
      <w:r w:rsidR="00390B24">
        <w:rPr>
          <w:b/>
          <w:sz w:val="28"/>
          <w:szCs w:val="28"/>
        </w:rPr>
        <w:t>6</w:t>
      </w:r>
      <w:r w:rsidR="00D61439" w:rsidRPr="00D61439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, </w:t>
      </w:r>
      <w:r w:rsidRPr="00496DAB">
        <w:t xml:space="preserve"> </w:t>
      </w:r>
      <w:r w:rsidRPr="00496DAB">
        <w:rPr>
          <w:b/>
          <w:sz w:val="28"/>
          <w:szCs w:val="28"/>
        </w:rPr>
        <w:t xml:space="preserve">утвержденную постановлением администрации Большемурашкинского муниципального </w:t>
      </w:r>
      <w:r>
        <w:rPr>
          <w:b/>
          <w:sz w:val="28"/>
          <w:szCs w:val="28"/>
        </w:rPr>
        <w:t>округа</w:t>
      </w:r>
      <w:r w:rsidRPr="00496DAB">
        <w:rPr>
          <w:b/>
          <w:sz w:val="28"/>
          <w:szCs w:val="28"/>
        </w:rPr>
        <w:t xml:space="preserve">  Нижегородской области от 0</w:t>
      </w:r>
      <w:r>
        <w:rPr>
          <w:b/>
          <w:sz w:val="28"/>
          <w:szCs w:val="28"/>
        </w:rPr>
        <w:t>8</w:t>
      </w:r>
      <w:r w:rsidRPr="00496DAB">
        <w:rPr>
          <w:b/>
          <w:sz w:val="28"/>
          <w:szCs w:val="28"/>
        </w:rPr>
        <w:t>.11.202</w:t>
      </w:r>
      <w:r>
        <w:rPr>
          <w:b/>
          <w:sz w:val="28"/>
          <w:szCs w:val="28"/>
        </w:rPr>
        <w:t>3</w:t>
      </w:r>
      <w:r w:rsidRPr="00496DA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831</w:t>
      </w:r>
      <w:r w:rsidR="00EE7E44">
        <w:rPr>
          <w:b/>
          <w:sz w:val="28"/>
          <w:szCs w:val="28"/>
        </w:rPr>
        <w:t>(с изм. от 04.03.2024 № 138, от 13.03.2024 № 161</w:t>
      </w:r>
      <w:r w:rsidR="002376F8">
        <w:rPr>
          <w:b/>
          <w:sz w:val="28"/>
          <w:szCs w:val="28"/>
        </w:rPr>
        <w:t>, от 10.06.2024 № 391</w:t>
      </w:r>
      <w:r w:rsidR="00D21307">
        <w:rPr>
          <w:b/>
          <w:sz w:val="28"/>
          <w:szCs w:val="28"/>
        </w:rPr>
        <w:t>, от 28.12.2024 № 882</w:t>
      </w:r>
      <w:r w:rsidR="002E41F6">
        <w:rPr>
          <w:b/>
          <w:sz w:val="28"/>
          <w:szCs w:val="28"/>
        </w:rPr>
        <w:t>, от 24.01.2025 № 41</w:t>
      </w:r>
      <w:r w:rsidR="00475F18">
        <w:rPr>
          <w:b/>
          <w:sz w:val="28"/>
          <w:szCs w:val="28"/>
        </w:rPr>
        <w:t>, от 10.02.2025 № 110</w:t>
      </w:r>
      <w:r w:rsidR="00FE3E60">
        <w:rPr>
          <w:b/>
          <w:sz w:val="28"/>
          <w:szCs w:val="28"/>
        </w:rPr>
        <w:t>, от 01.11.2025 № 945</w:t>
      </w:r>
      <w:r w:rsidR="00EE7E44">
        <w:rPr>
          <w:b/>
          <w:sz w:val="28"/>
          <w:szCs w:val="28"/>
        </w:rPr>
        <w:t>)</w:t>
      </w:r>
      <w:r w:rsidR="00D61439" w:rsidRPr="00D61439">
        <w:rPr>
          <w:b/>
          <w:sz w:val="28"/>
          <w:szCs w:val="28"/>
        </w:rPr>
        <w:t xml:space="preserve"> </w:t>
      </w:r>
      <w:proofErr w:type="gramEnd"/>
    </w:p>
    <w:p w:rsidR="00E7168E" w:rsidRPr="00D61439" w:rsidRDefault="00E7168E" w:rsidP="00442E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168E" w:rsidRPr="00D61439" w:rsidRDefault="004A56C4" w:rsidP="00442E55">
      <w:pPr>
        <w:keepNext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gramStart"/>
      <w:r w:rsidR="00496DAB" w:rsidRPr="00496DAB">
        <w:rPr>
          <w:bCs/>
          <w:sz w:val="28"/>
          <w:szCs w:val="28"/>
        </w:rPr>
        <w:t xml:space="preserve">В соответствии с </w:t>
      </w:r>
      <w:r w:rsidR="002D4522" w:rsidRPr="002D4522">
        <w:rPr>
          <w:rFonts w:eastAsiaTheme="minorHAnsi"/>
          <w:sz w:val="28"/>
          <w:szCs w:val="28"/>
          <w:lang w:eastAsia="en-US"/>
        </w:rPr>
        <w:t>постановление</w:t>
      </w:r>
      <w:r w:rsidR="002D4522">
        <w:rPr>
          <w:rFonts w:eastAsiaTheme="minorHAnsi"/>
          <w:sz w:val="28"/>
          <w:szCs w:val="28"/>
          <w:lang w:eastAsia="en-US"/>
        </w:rPr>
        <w:t xml:space="preserve">м 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</w:t>
      </w:r>
      <w:r w:rsidR="002D4522">
        <w:rPr>
          <w:rFonts w:eastAsiaTheme="minorHAnsi"/>
          <w:sz w:val="28"/>
          <w:szCs w:val="28"/>
          <w:lang w:eastAsia="en-US"/>
        </w:rPr>
        <w:t>П</w:t>
      </w:r>
      <w:r w:rsidR="002D4522" w:rsidRPr="002D4522">
        <w:rPr>
          <w:rFonts w:eastAsiaTheme="minorHAnsi"/>
          <w:sz w:val="28"/>
          <w:szCs w:val="28"/>
          <w:lang w:eastAsia="en-US"/>
        </w:rPr>
        <w:t>равительств</w:t>
      </w:r>
      <w:r w:rsidR="00144743">
        <w:rPr>
          <w:rFonts w:eastAsiaTheme="minorHAnsi"/>
          <w:sz w:val="28"/>
          <w:szCs w:val="28"/>
          <w:lang w:eastAsia="en-US"/>
        </w:rPr>
        <w:t>а</w:t>
      </w:r>
      <w:r w:rsidR="00654D74">
        <w:rPr>
          <w:rFonts w:eastAsiaTheme="minorHAnsi"/>
          <w:sz w:val="28"/>
          <w:szCs w:val="28"/>
          <w:lang w:eastAsia="en-US"/>
        </w:rPr>
        <w:t xml:space="preserve"> 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</w:t>
      </w:r>
      <w:r w:rsidR="002D4522">
        <w:rPr>
          <w:rFonts w:eastAsiaTheme="minorHAnsi"/>
          <w:sz w:val="28"/>
          <w:szCs w:val="28"/>
          <w:lang w:eastAsia="en-US"/>
        </w:rPr>
        <w:t>Н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ижегородской области от 15 марта 2024 г. </w:t>
      </w:r>
      <w:r w:rsidR="002D4522">
        <w:rPr>
          <w:rFonts w:eastAsiaTheme="minorHAnsi"/>
          <w:sz w:val="28"/>
          <w:szCs w:val="28"/>
          <w:lang w:eastAsia="en-US"/>
        </w:rPr>
        <w:t>№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109</w:t>
      </w:r>
      <w:r w:rsidR="00467771">
        <w:rPr>
          <w:rFonts w:eastAsiaTheme="minorHAnsi"/>
          <w:sz w:val="28"/>
          <w:szCs w:val="28"/>
          <w:lang w:eastAsia="en-US"/>
        </w:rPr>
        <w:t xml:space="preserve"> 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</w:t>
      </w:r>
      <w:r w:rsidR="002D448E">
        <w:rPr>
          <w:rFonts w:eastAsiaTheme="minorHAnsi"/>
          <w:sz w:val="28"/>
          <w:szCs w:val="28"/>
          <w:lang w:eastAsia="en-US"/>
        </w:rPr>
        <w:t>«</w:t>
      </w:r>
      <w:r w:rsidR="002D4522">
        <w:rPr>
          <w:rFonts w:eastAsiaTheme="minorHAnsi"/>
          <w:sz w:val="28"/>
          <w:szCs w:val="28"/>
          <w:lang w:eastAsia="en-US"/>
        </w:rPr>
        <w:t>О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б утверждении государственной программы </w:t>
      </w:r>
      <w:r w:rsidR="00144743">
        <w:rPr>
          <w:rFonts w:eastAsiaTheme="minorHAnsi"/>
          <w:sz w:val="28"/>
          <w:szCs w:val="28"/>
          <w:lang w:eastAsia="en-US"/>
        </w:rPr>
        <w:t>Н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ижегородской области </w:t>
      </w:r>
      <w:r w:rsidR="002D4522">
        <w:rPr>
          <w:rFonts w:eastAsiaTheme="minorHAnsi"/>
          <w:sz w:val="28"/>
          <w:szCs w:val="28"/>
          <w:lang w:eastAsia="en-US"/>
        </w:rPr>
        <w:t>«Р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азвитие жилищного строительства и ликвидация аварийного жилищного фонда на территории </w:t>
      </w:r>
      <w:r w:rsidR="002D4522">
        <w:rPr>
          <w:rFonts w:eastAsiaTheme="minorHAnsi"/>
          <w:sz w:val="28"/>
          <w:szCs w:val="28"/>
          <w:lang w:eastAsia="en-US"/>
        </w:rPr>
        <w:t>Нижегородской области»</w:t>
      </w:r>
      <w:r w:rsidR="002D448E">
        <w:rPr>
          <w:rFonts w:eastAsiaTheme="minorHAnsi"/>
          <w:sz w:val="28"/>
          <w:szCs w:val="28"/>
          <w:lang w:eastAsia="en-US"/>
        </w:rPr>
        <w:t>»</w:t>
      </w:r>
      <w:r w:rsidR="002D4522">
        <w:rPr>
          <w:rFonts w:eastAsiaTheme="minorHAnsi"/>
          <w:lang w:eastAsia="en-US"/>
        </w:rPr>
        <w:t xml:space="preserve">, </w:t>
      </w:r>
      <w:r w:rsidR="00496DAB" w:rsidRPr="00496DAB">
        <w:rPr>
          <w:bCs/>
          <w:sz w:val="28"/>
          <w:szCs w:val="28"/>
        </w:rPr>
        <w:t xml:space="preserve">решением Совета депутатов Большемурашкинского муниципального округа от </w:t>
      </w:r>
      <w:r w:rsidR="00654D74">
        <w:rPr>
          <w:bCs/>
          <w:sz w:val="28"/>
          <w:szCs w:val="28"/>
        </w:rPr>
        <w:t>1</w:t>
      </w:r>
      <w:r w:rsidR="00306837">
        <w:rPr>
          <w:bCs/>
          <w:sz w:val="28"/>
          <w:szCs w:val="28"/>
        </w:rPr>
        <w:t>6</w:t>
      </w:r>
      <w:r w:rsidR="00496DAB" w:rsidRPr="00496DAB">
        <w:rPr>
          <w:bCs/>
          <w:sz w:val="28"/>
          <w:szCs w:val="28"/>
        </w:rPr>
        <w:t>.12.202</w:t>
      </w:r>
      <w:r w:rsidR="00306837">
        <w:rPr>
          <w:bCs/>
          <w:sz w:val="28"/>
          <w:szCs w:val="28"/>
        </w:rPr>
        <w:t>4</w:t>
      </w:r>
      <w:r w:rsidR="00496DAB" w:rsidRPr="00496DAB">
        <w:rPr>
          <w:bCs/>
          <w:sz w:val="28"/>
          <w:szCs w:val="28"/>
        </w:rPr>
        <w:t xml:space="preserve"> г. № </w:t>
      </w:r>
      <w:r w:rsidR="00654D74">
        <w:rPr>
          <w:bCs/>
          <w:sz w:val="28"/>
          <w:szCs w:val="28"/>
        </w:rPr>
        <w:t>58</w:t>
      </w:r>
      <w:r w:rsidR="00496DAB" w:rsidRPr="00496D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</w:t>
      </w:r>
      <w:r w:rsidR="00496DAB" w:rsidRPr="00496DAB">
        <w:rPr>
          <w:bCs/>
          <w:sz w:val="28"/>
          <w:szCs w:val="28"/>
        </w:rPr>
        <w:t>О бюджете Большемурашкинского муниципального округа Нижегородской области на 202</w:t>
      </w:r>
      <w:r w:rsidR="00654D74">
        <w:rPr>
          <w:bCs/>
          <w:sz w:val="28"/>
          <w:szCs w:val="28"/>
        </w:rPr>
        <w:t>5</w:t>
      </w:r>
      <w:r w:rsidR="00496DAB" w:rsidRPr="00496DAB">
        <w:rPr>
          <w:bCs/>
          <w:sz w:val="28"/>
          <w:szCs w:val="28"/>
        </w:rPr>
        <w:t xml:space="preserve"> год и плановый период 202</w:t>
      </w:r>
      <w:r w:rsidR="00654D74">
        <w:rPr>
          <w:bCs/>
          <w:sz w:val="28"/>
          <w:szCs w:val="28"/>
        </w:rPr>
        <w:t>6</w:t>
      </w:r>
      <w:r w:rsidR="00496DAB" w:rsidRPr="00496DAB">
        <w:rPr>
          <w:bCs/>
          <w:sz w:val="28"/>
          <w:szCs w:val="28"/>
        </w:rPr>
        <w:t xml:space="preserve"> и 202</w:t>
      </w:r>
      <w:r w:rsidR="00654D74">
        <w:rPr>
          <w:bCs/>
          <w:sz w:val="28"/>
          <w:szCs w:val="28"/>
        </w:rPr>
        <w:t>7</w:t>
      </w:r>
      <w:r w:rsidR="00496DAB" w:rsidRPr="00496DAB">
        <w:rPr>
          <w:bCs/>
          <w:sz w:val="28"/>
          <w:szCs w:val="28"/>
        </w:rPr>
        <w:t xml:space="preserve"> годов» и в</w:t>
      </w:r>
      <w:proofErr w:type="gramEnd"/>
      <w:r w:rsidR="00496DAB" w:rsidRPr="00496DAB">
        <w:rPr>
          <w:bCs/>
          <w:sz w:val="28"/>
          <w:szCs w:val="28"/>
        </w:rPr>
        <w:t xml:space="preserve"> целях </w:t>
      </w:r>
      <w:r w:rsidR="00654D74">
        <w:rPr>
          <w:bCs/>
          <w:sz w:val="28"/>
          <w:szCs w:val="28"/>
        </w:rPr>
        <w:t>совершенствования программно-целевого планирования</w:t>
      </w:r>
      <w:r w:rsidR="00E7168E" w:rsidRPr="00D61439">
        <w:rPr>
          <w:sz w:val="28"/>
          <w:szCs w:val="28"/>
        </w:rPr>
        <w:t xml:space="preserve">, администрация Большемурашкинского муниципального </w:t>
      </w:r>
      <w:r w:rsidR="00840185" w:rsidRPr="00D61439">
        <w:rPr>
          <w:sz w:val="28"/>
          <w:szCs w:val="28"/>
        </w:rPr>
        <w:t>округа</w:t>
      </w:r>
      <w:r w:rsidR="00E7168E" w:rsidRPr="00D61439">
        <w:rPr>
          <w:bCs/>
          <w:sz w:val="28"/>
          <w:szCs w:val="28"/>
        </w:rPr>
        <w:t xml:space="preserve"> </w:t>
      </w:r>
      <w:proofErr w:type="gramStart"/>
      <w:r w:rsidR="00E7168E" w:rsidRPr="00D61439">
        <w:rPr>
          <w:b/>
          <w:bCs/>
          <w:sz w:val="28"/>
          <w:szCs w:val="28"/>
        </w:rPr>
        <w:t>п</w:t>
      </w:r>
      <w:proofErr w:type="gramEnd"/>
      <w:r w:rsidR="00E7168E" w:rsidRPr="00D61439">
        <w:rPr>
          <w:b/>
          <w:bCs/>
          <w:sz w:val="28"/>
          <w:szCs w:val="28"/>
        </w:rPr>
        <w:t xml:space="preserve"> о с т а н о в л я е т:</w:t>
      </w:r>
      <w:r w:rsidR="00496DAB">
        <w:rPr>
          <w:b/>
          <w:bCs/>
          <w:sz w:val="28"/>
          <w:szCs w:val="28"/>
        </w:rPr>
        <w:t xml:space="preserve"> </w:t>
      </w:r>
    </w:p>
    <w:p w:rsidR="00C175AD" w:rsidRPr="00D61439" w:rsidRDefault="004A56C4" w:rsidP="00EB168C">
      <w:pPr>
        <w:pStyle w:val="a6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06837">
        <w:rPr>
          <w:bCs/>
          <w:sz w:val="28"/>
          <w:szCs w:val="28"/>
        </w:rPr>
        <w:t xml:space="preserve">1. </w:t>
      </w:r>
      <w:proofErr w:type="gramStart"/>
      <w:r w:rsidR="00496DAB" w:rsidRPr="00496DAB">
        <w:rPr>
          <w:bCs/>
          <w:sz w:val="28"/>
          <w:szCs w:val="28"/>
        </w:rPr>
        <w:t>Внести изменения в  муниципальную программу «Развитие социальной и инженерной инфраструктуры Большемурашкинского муниципального округа Нижегородской области на 202</w:t>
      </w:r>
      <w:r w:rsidR="00496DAB">
        <w:rPr>
          <w:bCs/>
          <w:sz w:val="28"/>
          <w:szCs w:val="28"/>
        </w:rPr>
        <w:t>4</w:t>
      </w:r>
      <w:r w:rsidR="00496DAB" w:rsidRPr="00496DAB">
        <w:rPr>
          <w:bCs/>
          <w:sz w:val="28"/>
          <w:szCs w:val="28"/>
        </w:rPr>
        <w:t>-202</w:t>
      </w:r>
      <w:r w:rsidR="00496DAB">
        <w:rPr>
          <w:bCs/>
          <w:sz w:val="28"/>
          <w:szCs w:val="28"/>
        </w:rPr>
        <w:t>6</w:t>
      </w:r>
      <w:r w:rsidR="00496DAB" w:rsidRPr="00496DAB">
        <w:rPr>
          <w:bCs/>
          <w:sz w:val="28"/>
          <w:szCs w:val="28"/>
        </w:rPr>
        <w:t xml:space="preserve"> годы</w:t>
      </w:r>
      <w:r w:rsidR="00BD1B3D">
        <w:rPr>
          <w:bCs/>
          <w:sz w:val="28"/>
          <w:szCs w:val="28"/>
        </w:rPr>
        <w:t xml:space="preserve">, </w:t>
      </w:r>
      <w:r w:rsidR="00EB168C" w:rsidRPr="00EB168C">
        <w:rPr>
          <w:bCs/>
          <w:sz w:val="28"/>
          <w:szCs w:val="28"/>
        </w:rPr>
        <w:t>утвержденную постановлением администрации Большемурашкинского муниципального округа  Нижегородской области от 08.11.2023 г. № 831</w:t>
      </w:r>
      <w:r w:rsidR="00EB168C">
        <w:rPr>
          <w:bCs/>
          <w:sz w:val="28"/>
          <w:szCs w:val="28"/>
        </w:rPr>
        <w:t>(с изм</w:t>
      </w:r>
      <w:r w:rsidR="00EE7E44">
        <w:rPr>
          <w:bCs/>
          <w:sz w:val="28"/>
          <w:szCs w:val="28"/>
        </w:rPr>
        <w:t>.</w:t>
      </w:r>
      <w:r w:rsidR="00EB168C">
        <w:rPr>
          <w:bCs/>
          <w:sz w:val="28"/>
          <w:szCs w:val="28"/>
        </w:rPr>
        <w:t xml:space="preserve"> от 04.03.2024г № 138</w:t>
      </w:r>
      <w:r w:rsidR="002D4522">
        <w:rPr>
          <w:bCs/>
          <w:sz w:val="28"/>
          <w:szCs w:val="28"/>
        </w:rPr>
        <w:t>,  от 13.03.2024г № 161</w:t>
      </w:r>
      <w:r w:rsidR="00306837">
        <w:rPr>
          <w:bCs/>
          <w:sz w:val="28"/>
          <w:szCs w:val="28"/>
        </w:rPr>
        <w:t>, от 10.06.2024 № 391</w:t>
      </w:r>
      <w:r w:rsidR="00D21307">
        <w:rPr>
          <w:bCs/>
          <w:sz w:val="28"/>
          <w:szCs w:val="28"/>
        </w:rPr>
        <w:t>, от 28.12.2024 № 882</w:t>
      </w:r>
      <w:r w:rsidR="002E41F6">
        <w:rPr>
          <w:bCs/>
          <w:sz w:val="28"/>
          <w:szCs w:val="28"/>
        </w:rPr>
        <w:t>, от 24.01.2025 № 41</w:t>
      </w:r>
      <w:r w:rsidR="00475F18">
        <w:rPr>
          <w:bCs/>
          <w:sz w:val="28"/>
          <w:szCs w:val="28"/>
        </w:rPr>
        <w:t>, от 10.02.2025 № 110</w:t>
      </w:r>
      <w:r w:rsidR="00FE3E60">
        <w:rPr>
          <w:bCs/>
          <w:sz w:val="28"/>
          <w:szCs w:val="28"/>
        </w:rPr>
        <w:t>, ОТ 01.11.2025 № 945</w:t>
      </w:r>
      <w:r w:rsidR="00EB168C">
        <w:rPr>
          <w:bCs/>
          <w:sz w:val="28"/>
          <w:szCs w:val="28"/>
        </w:rPr>
        <w:t>)</w:t>
      </w:r>
      <w:r w:rsidR="00BD1B3D" w:rsidRPr="00496DAB">
        <w:rPr>
          <w:bCs/>
          <w:sz w:val="28"/>
          <w:szCs w:val="28"/>
        </w:rPr>
        <w:t>»  (далее – Программа),</w:t>
      </w:r>
      <w:r w:rsidR="00BD1B3D">
        <w:rPr>
          <w:bCs/>
          <w:sz w:val="28"/>
          <w:szCs w:val="28"/>
        </w:rPr>
        <w:t xml:space="preserve"> </w:t>
      </w:r>
      <w:r w:rsidR="00BD1B3D" w:rsidRPr="00496DAB">
        <w:rPr>
          <w:bCs/>
          <w:sz w:val="28"/>
          <w:szCs w:val="28"/>
        </w:rPr>
        <w:t xml:space="preserve"> </w:t>
      </w:r>
      <w:r w:rsidR="00EB168C" w:rsidRPr="00EB168C">
        <w:rPr>
          <w:bCs/>
          <w:sz w:val="28"/>
          <w:szCs w:val="28"/>
        </w:rPr>
        <w:t xml:space="preserve"> </w:t>
      </w:r>
      <w:r w:rsidR="00496DAB" w:rsidRPr="00496DAB">
        <w:rPr>
          <w:bCs/>
          <w:sz w:val="28"/>
          <w:szCs w:val="28"/>
        </w:rPr>
        <w:t>изложив Программу в</w:t>
      </w:r>
      <w:proofErr w:type="gramEnd"/>
      <w:r w:rsidR="00496DAB" w:rsidRPr="00496DAB">
        <w:rPr>
          <w:bCs/>
          <w:sz w:val="28"/>
          <w:szCs w:val="28"/>
        </w:rPr>
        <w:t xml:space="preserve"> новой редакции согласно приложению  к настоящему постановлению</w:t>
      </w:r>
      <w:r w:rsidR="00C175AD" w:rsidRPr="00D61439">
        <w:rPr>
          <w:bCs/>
          <w:sz w:val="28"/>
          <w:szCs w:val="28"/>
        </w:rPr>
        <w:t>.</w:t>
      </w:r>
    </w:p>
    <w:p w:rsidR="00E7168E" w:rsidRPr="00D61439" w:rsidRDefault="004A56C4" w:rsidP="00442E55">
      <w:pPr>
        <w:widowControl w:val="0"/>
        <w:autoSpaceDE w:val="0"/>
        <w:autoSpaceDN w:val="0"/>
        <w:adjustRightInd w:val="0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6837">
        <w:rPr>
          <w:sz w:val="28"/>
          <w:szCs w:val="28"/>
        </w:rPr>
        <w:t xml:space="preserve">2. </w:t>
      </w:r>
      <w:r w:rsidR="00E7168E" w:rsidRPr="00D61439">
        <w:rPr>
          <w:sz w:val="28"/>
          <w:szCs w:val="28"/>
        </w:rPr>
        <w:t xml:space="preserve">Управлению делами </w:t>
      </w:r>
      <w:r w:rsidR="00BD1B3D">
        <w:rPr>
          <w:sz w:val="28"/>
          <w:szCs w:val="28"/>
        </w:rPr>
        <w:t xml:space="preserve">администрации </w:t>
      </w:r>
      <w:r w:rsidR="00E7168E" w:rsidRPr="00D61439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Большемурашкинского муниципального </w:t>
      </w:r>
      <w:r w:rsidR="00D5385A" w:rsidRPr="00D61439">
        <w:rPr>
          <w:sz w:val="28"/>
          <w:szCs w:val="28"/>
        </w:rPr>
        <w:t>округа</w:t>
      </w:r>
      <w:r w:rsidR="00E7168E" w:rsidRPr="00D61439">
        <w:rPr>
          <w:sz w:val="28"/>
          <w:szCs w:val="28"/>
        </w:rPr>
        <w:t xml:space="preserve"> в информационно-телекоммуникационной  сети «Интернет». </w:t>
      </w:r>
    </w:p>
    <w:p w:rsidR="00E7168E" w:rsidRPr="00D61439" w:rsidRDefault="004A56C4" w:rsidP="00442E55">
      <w:pPr>
        <w:widowControl w:val="0"/>
        <w:autoSpaceDE w:val="0"/>
        <w:autoSpaceDN w:val="0"/>
        <w:adjustRightInd w:val="0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6837">
        <w:rPr>
          <w:sz w:val="28"/>
          <w:szCs w:val="28"/>
        </w:rPr>
        <w:t xml:space="preserve">3. </w:t>
      </w:r>
      <w:proofErr w:type="gramStart"/>
      <w:r w:rsidR="00E7168E" w:rsidRPr="00D61439">
        <w:rPr>
          <w:sz w:val="28"/>
          <w:szCs w:val="28"/>
        </w:rPr>
        <w:t>Контроль за</w:t>
      </w:r>
      <w:proofErr w:type="gramEnd"/>
      <w:r w:rsidR="00E7168E" w:rsidRPr="00D61439">
        <w:rPr>
          <w:sz w:val="28"/>
          <w:szCs w:val="28"/>
        </w:rPr>
        <w:t xml:space="preserve"> исполнением настоящего постановления возложить на </w:t>
      </w:r>
      <w:r w:rsidR="00641DB2" w:rsidRPr="00D61439">
        <w:rPr>
          <w:sz w:val="28"/>
          <w:szCs w:val="28"/>
        </w:rPr>
        <w:t xml:space="preserve">заместителя главы </w:t>
      </w:r>
      <w:r w:rsidR="003F7D4C" w:rsidRPr="00D61439">
        <w:rPr>
          <w:sz w:val="28"/>
          <w:szCs w:val="28"/>
        </w:rPr>
        <w:t xml:space="preserve">администрации Большемурашкинского муниципального округа Нижегородской области А.А. </w:t>
      </w:r>
      <w:proofErr w:type="spellStart"/>
      <w:r w:rsidR="003F7D4C" w:rsidRPr="00D61439">
        <w:rPr>
          <w:sz w:val="28"/>
          <w:szCs w:val="28"/>
        </w:rPr>
        <w:t>Масанова</w:t>
      </w:r>
      <w:proofErr w:type="spellEnd"/>
      <w:r w:rsidR="00E7168E" w:rsidRPr="00D61439">
        <w:rPr>
          <w:sz w:val="28"/>
          <w:szCs w:val="28"/>
        </w:rPr>
        <w:t>.</w:t>
      </w:r>
    </w:p>
    <w:p w:rsidR="00E7168E" w:rsidRPr="00D61439" w:rsidRDefault="00E7168E" w:rsidP="00442E55">
      <w:pPr>
        <w:jc w:val="both"/>
        <w:rPr>
          <w:sz w:val="28"/>
          <w:szCs w:val="28"/>
        </w:rPr>
      </w:pPr>
    </w:p>
    <w:p w:rsidR="00E7168E" w:rsidRPr="00D61439" w:rsidRDefault="00E7168E" w:rsidP="00442E55">
      <w:pPr>
        <w:jc w:val="both"/>
        <w:rPr>
          <w:sz w:val="28"/>
          <w:szCs w:val="28"/>
        </w:rPr>
      </w:pPr>
    </w:p>
    <w:p w:rsidR="00E7168E" w:rsidRPr="00D61439" w:rsidRDefault="00306837" w:rsidP="00442E5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7168E" w:rsidRPr="00D614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7168E" w:rsidRPr="00D61439">
        <w:rPr>
          <w:sz w:val="28"/>
          <w:szCs w:val="28"/>
        </w:rPr>
        <w:t xml:space="preserve">  </w:t>
      </w:r>
      <w:r w:rsidR="00927EB1" w:rsidRPr="00D61439">
        <w:rPr>
          <w:sz w:val="28"/>
          <w:szCs w:val="28"/>
        </w:rPr>
        <w:t>местного самоуправления</w:t>
      </w:r>
      <w:r w:rsidR="00D61439">
        <w:rPr>
          <w:sz w:val="28"/>
          <w:szCs w:val="28"/>
        </w:rPr>
        <w:t xml:space="preserve"> </w:t>
      </w:r>
      <w:r w:rsidR="00E7168E" w:rsidRPr="00D61439">
        <w:rPr>
          <w:sz w:val="28"/>
          <w:szCs w:val="28"/>
        </w:rPr>
        <w:t xml:space="preserve">                         </w:t>
      </w:r>
      <w:r w:rsidR="008072F5" w:rsidRPr="00D61439">
        <w:rPr>
          <w:sz w:val="28"/>
          <w:szCs w:val="28"/>
        </w:rPr>
        <w:t xml:space="preserve">                    </w:t>
      </w:r>
      <w:r w:rsidR="00127790" w:rsidRPr="00D61439">
        <w:rPr>
          <w:sz w:val="28"/>
          <w:szCs w:val="28"/>
        </w:rPr>
        <w:t xml:space="preserve">       </w:t>
      </w:r>
      <w:r w:rsidR="008072F5" w:rsidRPr="00D61439">
        <w:rPr>
          <w:sz w:val="28"/>
          <w:szCs w:val="28"/>
        </w:rPr>
        <w:t xml:space="preserve">  </w:t>
      </w:r>
      <w:r w:rsidR="00E7168E" w:rsidRPr="00D61439">
        <w:rPr>
          <w:sz w:val="28"/>
          <w:szCs w:val="28"/>
        </w:rPr>
        <w:t xml:space="preserve">    </w:t>
      </w:r>
      <w:r>
        <w:rPr>
          <w:sz w:val="28"/>
          <w:szCs w:val="28"/>
        </w:rPr>
        <w:t>Н.А.</w:t>
      </w:r>
      <w:r w:rsidR="00250754">
        <w:rPr>
          <w:sz w:val="28"/>
          <w:szCs w:val="28"/>
        </w:rPr>
        <w:t xml:space="preserve"> </w:t>
      </w:r>
      <w:r>
        <w:rPr>
          <w:sz w:val="28"/>
          <w:szCs w:val="28"/>
        </w:rPr>
        <w:t>Беляков</w:t>
      </w:r>
    </w:p>
    <w:p w:rsidR="005246F6" w:rsidRDefault="00E7168E" w:rsidP="00E7168E">
      <w:pPr>
        <w:pStyle w:val="ConsPlusNormal"/>
        <w:widowControl/>
        <w:ind w:firstLine="0"/>
        <w:jc w:val="right"/>
      </w:pPr>
      <w:r>
        <w:br w:type="page"/>
      </w:r>
    </w:p>
    <w:p w:rsidR="00E87BBF" w:rsidRDefault="00E87BBF" w:rsidP="00E55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7BBF" w:rsidRDefault="00E87BBF" w:rsidP="00E55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87BBF" w:rsidRPr="008072F5" w:rsidRDefault="00E87BBF" w:rsidP="00E87BB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8072F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87BBF" w:rsidRPr="008072F5" w:rsidRDefault="00E87BBF" w:rsidP="00E87BB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</w:t>
      </w:r>
      <w:r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E87BBF" w:rsidRPr="005D620B" w:rsidRDefault="00E87BBF" w:rsidP="00E87BB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 w:rsidR="00814C01">
        <w:rPr>
          <w:rFonts w:ascii="Times New Roman" w:hAnsi="Times New Roman" w:cs="Times New Roman"/>
          <w:sz w:val="24"/>
          <w:szCs w:val="24"/>
        </w:rPr>
        <w:t xml:space="preserve"> 30.12.2025</w:t>
      </w:r>
      <w:bookmarkStart w:id="0" w:name="_GoBack"/>
      <w:bookmarkEnd w:id="0"/>
      <w:r w:rsidRPr="005D620B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C01">
        <w:rPr>
          <w:rFonts w:ascii="Times New Roman" w:hAnsi="Times New Roman" w:cs="Times New Roman"/>
          <w:sz w:val="24"/>
          <w:szCs w:val="24"/>
        </w:rPr>
        <w:t>1166</w:t>
      </w:r>
    </w:p>
    <w:p w:rsidR="005246F6" w:rsidRPr="008072F5" w:rsidRDefault="00253AF8" w:rsidP="00E55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246F6" w:rsidRPr="008072F5">
        <w:rPr>
          <w:rFonts w:ascii="Times New Roman" w:hAnsi="Times New Roman" w:cs="Times New Roman"/>
          <w:sz w:val="24"/>
          <w:szCs w:val="24"/>
        </w:rPr>
        <w:t>тверждена</w:t>
      </w:r>
    </w:p>
    <w:p w:rsidR="005246F6" w:rsidRPr="008072F5" w:rsidRDefault="004707E2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>постановление</w:t>
      </w:r>
      <w:r w:rsidR="00C63897" w:rsidRPr="008072F5">
        <w:rPr>
          <w:rFonts w:ascii="Times New Roman" w:hAnsi="Times New Roman" w:cs="Times New Roman"/>
          <w:sz w:val="24"/>
          <w:szCs w:val="24"/>
        </w:rPr>
        <w:t>м</w:t>
      </w:r>
      <w:r w:rsidRPr="008072F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5246F6" w:rsidRPr="008072F5" w:rsidRDefault="005246F6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</w:t>
      </w:r>
      <w:r w:rsidR="004707E2" w:rsidRPr="008072F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F7D4C"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E87BBF" w:rsidRDefault="005246F6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 w:rsidR="00E87BBF">
        <w:rPr>
          <w:rFonts w:ascii="Times New Roman" w:hAnsi="Times New Roman" w:cs="Times New Roman"/>
          <w:sz w:val="24"/>
          <w:szCs w:val="24"/>
        </w:rPr>
        <w:t>08.11.2023</w:t>
      </w:r>
      <w:r w:rsidR="00951C16">
        <w:rPr>
          <w:rFonts w:ascii="Times New Roman" w:hAnsi="Times New Roman" w:cs="Times New Roman"/>
          <w:sz w:val="24"/>
          <w:szCs w:val="24"/>
        </w:rPr>
        <w:t xml:space="preserve"> </w:t>
      </w:r>
      <w:r w:rsidR="005D620B">
        <w:rPr>
          <w:rFonts w:ascii="Times New Roman" w:hAnsi="Times New Roman" w:cs="Times New Roman"/>
          <w:sz w:val="24"/>
          <w:szCs w:val="24"/>
        </w:rPr>
        <w:t>г</w:t>
      </w:r>
      <w:r w:rsidR="00C8051E" w:rsidRPr="005D620B">
        <w:rPr>
          <w:rFonts w:ascii="Times New Roman" w:hAnsi="Times New Roman" w:cs="Times New Roman"/>
          <w:sz w:val="24"/>
          <w:szCs w:val="24"/>
        </w:rPr>
        <w:t xml:space="preserve">  </w:t>
      </w:r>
      <w:r w:rsidRPr="005D620B">
        <w:rPr>
          <w:rFonts w:ascii="Times New Roman" w:hAnsi="Times New Roman" w:cs="Times New Roman"/>
          <w:sz w:val="24"/>
          <w:szCs w:val="24"/>
        </w:rPr>
        <w:t xml:space="preserve"> №</w:t>
      </w:r>
      <w:r w:rsidR="004707E2" w:rsidRPr="005D620B">
        <w:rPr>
          <w:rFonts w:ascii="Times New Roman" w:hAnsi="Times New Roman" w:cs="Times New Roman"/>
          <w:sz w:val="24"/>
          <w:szCs w:val="24"/>
        </w:rPr>
        <w:t xml:space="preserve"> </w:t>
      </w:r>
      <w:r w:rsidR="00951C16">
        <w:rPr>
          <w:rFonts w:ascii="Times New Roman" w:hAnsi="Times New Roman" w:cs="Times New Roman"/>
          <w:sz w:val="24"/>
          <w:szCs w:val="24"/>
        </w:rPr>
        <w:t xml:space="preserve"> </w:t>
      </w:r>
      <w:r w:rsidR="00E87BBF">
        <w:rPr>
          <w:rFonts w:ascii="Times New Roman" w:hAnsi="Times New Roman" w:cs="Times New Roman"/>
          <w:sz w:val="24"/>
          <w:szCs w:val="24"/>
        </w:rPr>
        <w:t xml:space="preserve">831 </w:t>
      </w:r>
    </w:p>
    <w:p w:rsidR="002D4522" w:rsidRDefault="00E87BBF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 изм. от 04.03.2024 № 138</w:t>
      </w:r>
      <w:r w:rsidR="002D452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306837" w:rsidRDefault="002D4522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13.03.2024 № 161</w:t>
      </w:r>
      <w:r w:rsidR="00467771">
        <w:rPr>
          <w:rFonts w:ascii="Times New Roman" w:hAnsi="Times New Roman" w:cs="Times New Roman"/>
          <w:sz w:val="24"/>
          <w:szCs w:val="24"/>
        </w:rPr>
        <w:t>,</w:t>
      </w:r>
    </w:p>
    <w:p w:rsidR="00D21307" w:rsidRDefault="00306837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10.06.2024 № 391</w:t>
      </w:r>
      <w:r w:rsidR="00D213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41F6" w:rsidRDefault="00D21307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28.12.2024 № 882</w:t>
      </w:r>
      <w:r w:rsidR="002E41F6">
        <w:rPr>
          <w:rFonts w:ascii="Times New Roman" w:hAnsi="Times New Roman" w:cs="Times New Roman"/>
          <w:sz w:val="24"/>
          <w:szCs w:val="24"/>
        </w:rPr>
        <w:t>,</w:t>
      </w:r>
    </w:p>
    <w:p w:rsidR="00B2772A" w:rsidRDefault="002E41F6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24.01.2025 № 41</w:t>
      </w:r>
    </w:p>
    <w:p w:rsidR="00FE3E60" w:rsidRDefault="00B2772A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10.02.2025 № 110</w:t>
      </w:r>
      <w:r w:rsidR="00FE3E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246F6" w:rsidRPr="005D620B" w:rsidRDefault="00FE3E60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01.11.2025 № 945</w:t>
      </w:r>
      <w:r w:rsidR="00E87BBF">
        <w:rPr>
          <w:rFonts w:ascii="Times New Roman" w:hAnsi="Times New Roman" w:cs="Times New Roman"/>
          <w:sz w:val="24"/>
          <w:szCs w:val="24"/>
        </w:rPr>
        <w:t>)</w:t>
      </w:r>
      <w:r w:rsidR="005D6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6F6" w:rsidRPr="005D620B" w:rsidRDefault="005246F6" w:rsidP="005246F6">
      <w:pPr>
        <w:pStyle w:val="ConsPlusNormal"/>
        <w:widowControl/>
        <w:ind w:firstLine="0"/>
        <w:jc w:val="right"/>
      </w:pPr>
    </w:p>
    <w:p w:rsidR="005246F6" w:rsidRPr="008072F5" w:rsidRDefault="00BF418B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>МУНИЦИПАЛЬНАЯ</w:t>
      </w:r>
      <w:r w:rsidR="005246F6" w:rsidRPr="008072F5">
        <w:rPr>
          <w:rFonts w:ascii="Times New Roman" w:hAnsi="Times New Roman" w:cs="Times New Roman"/>
          <w:b w:val="0"/>
          <w:sz w:val="24"/>
          <w:szCs w:val="24"/>
        </w:rPr>
        <w:t xml:space="preserve"> ПРОГРАММА</w:t>
      </w:r>
    </w:p>
    <w:p w:rsidR="005246F6" w:rsidRPr="008072F5" w:rsidRDefault="00D61439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61439">
        <w:rPr>
          <w:rFonts w:ascii="Times New Roman" w:hAnsi="Times New Roman" w:cs="Times New Roman"/>
          <w:b w:val="0"/>
          <w:sz w:val="24"/>
          <w:szCs w:val="24"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rFonts w:ascii="Times New Roman" w:hAnsi="Times New Roman" w:cs="Times New Roman"/>
          <w:b w:val="0"/>
          <w:sz w:val="24"/>
          <w:szCs w:val="24"/>
        </w:rPr>
        <w:t>4</w:t>
      </w:r>
      <w:r w:rsidRPr="00D61439">
        <w:rPr>
          <w:rFonts w:ascii="Times New Roman" w:hAnsi="Times New Roman" w:cs="Times New Roman"/>
          <w:b w:val="0"/>
          <w:sz w:val="24"/>
          <w:szCs w:val="24"/>
        </w:rPr>
        <w:t>-202</w:t>
      </w:r>
      <w:r w:rsidR="00390B24">
        <w:rPr>
          <w:rFonts w:ascii="Times New Roman" w:hAnsi="Times New Roman" w:cs="Times New Roman"/>
          <w:b w:val="0"/>
          <w:sz w:val="24"/>
          <w:szCs w:val="24"/>
        </w:rPr>
        <w:t>6</w:t>
      </w:r>
      <w:r w:rsidRPr="00D61439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  <w:r w:rsidR="005246F6" w:rsidRPr="008072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46F6" w:rsidRPr="008072F5" w:rsidRDefault="005246F6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70220" w:rsidRPr="008072F5">
        <w:rPr>
          <w:rFonts w:ascii="Times New Roman" w:hAnsi="Times New Roman" w:cs="Times New Roman"/>
          <w:sz w:val="24"/>
          <w:szCs w:val="24"/>
        </w:rPr>
        <w:t>МУНИЦ</w:t>
      </w:r>
      <w:r w:rsidR="004707E2" w:rsidRPr="008072F5">
        <w:rPr>
          <w:rFonts w:ascii="Times New Roman" w:hAnsi="Times New Roman" w:cs="Times New Roman"/>
          <w:sz w:val="24"/>
          <w:szCs w:val="24"/>
        </w:rPr>
        <w:t>И</w:t>
      </w:r>
      <w:r w:rsidR="00570220" w:rsidRPr="008072F5">
        <w:rPr>
          <w:rFonts w:ascii="Times New Roman" w:hAnsi="Times New Roman" w:cs="Times New Roman"/>
          <w:sz w:val="24"/>
          <w:szCs w:val="24"/>
        </w:rPr>
        <w:t>ПАЛЬНОЙ</w:t>
      </w:r>
      <w:r w:rsidRPr="008072F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5246F6" w:rsidRDefault="00D61439" w:rsidP="005246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439">
        <w:rPr>
          <w:rFonts w:ascii="Times New Roman" w:hAnsi="Times New Roman" w:cs="Times New Roman"/>
          <w:bCs/>
          <w:sz w:val="24"/>
          <w:szCs w:val="24"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rFonts w:ascii="Times New Roman" w:hAnsi="Times New Roman" w:cs="Times New Roman"/>
          <w:bCs/>
          <w:sz w:val="24"/>
          <w:szCs w:val="24"/>
        </w:rPr>
        <w:t>4</w:t>
      </w:r>
      <w:r w:rsidRPr="00D61439">
        <w:rPr>
          <w:rFonts w:ascii="Times New Roman" w:hAnsi="Times New Roman" w:cs="Times New Roman"/>
          <w:bCs/>
          <w:sz w:val="24"/>
          <w:szCs w:val="24"/>
        </w:rPr>
        <w:t>-202</w:t>
      </w:r>
      <w:r w:rsidR="00390B24">
        <w:rPr>
          <w:rFonts w:ascii="Times New Roman" w:hAnsi="Times New Roman" w:cs="Times New Roman"/>
          <w:bCs/>
          <w:sz w:val="24"/>
          <w:szCs w:val="24"/>
        </w:rPr>
        <w:t>6</w:t>
      </w:r>
      <w:r w:rsidRPr="00D61439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6F6" w:rsidRPr="004F2D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46F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604A4" w:rsidRDefault="00E604A4" w:rsidP="00E604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1701"/>
        <w:gridCol w:w="1134"/>
        <w:gridCol w:w="1276"/>
        <w:gridCol w:w="1134"/>
        <w:gridCol w:w="1134"/>
      </w:tblGrid>
      <w:tr w:rsidR="00C8051E" w:rsidTr="00AD04AE">
        <w:tc>
          <w:tcPr>
            <w:tcW w:w="3686" w:type="dxa"/>
          </w:tcPr>
          <w:p w:rsidR="00C8051E" w:rsidRPr="00973E8C" w:rsidRDefault="00C8051E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Программы   </w:t>
            </w:r>
          </w:p>
          <w:p w:rsidR="00C8051E" w:rsidRPr="00973E8C" w:rsidRDefault="00C8051E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379" w:type="dxa"/>
            <w:gridSpan w:val="5"/>
          </w:tcPr>
          <w:p w:rsidR="00C8051E" w:rsidRPr="00973E8C" w:rsidRDefault="00A35B65" w:rsidP="00D53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881E85">
              <w:rPr>
                <w:sz w:val="24"/>
                <w:szCs w:val="24"/>
              </w:rPr>
              <w:t xml:space="preserve"> капитального строительства, архитектуры и жилищно-коммунального хозяйства а</w:t>
            </w:r>
            <w:r w:rsidR="002B773A">
              <w:rPr>
                <w:sz w:val="24"/>
                <w:szCs w:val="24"/>
              </w:rPr>
              <w:t>дминистраци</w:t>
            </w:r>
            <w:r w:rsidR="00881E85">
              <w:rPr>
                <w:sz w:val="24"/>
                <w:szCs w:val="24"/>
              </w:rPr>
              <w:t>и</w:t>
            </w:r>
            <w:r w:rsidR="002B773A">
              <w:rPr>
                <w:sz w:val="24"/>
                <w:szCs w:val="24"/>
              </w:rPr>
              <w:t xml:space="preserve"> Большемурашкинского муниципального </w:t>
            </w:r>
            <w:r w:rsidR="00D5385A">
              <w:rPr>
                <w:sz w:val="24"/>
                <w:szCs w:val="24"/>
              </w:rPr>
              <w:t>округа</w:t>
            </w:r>
            <w:r w:rsidR="002B773A">
              <w:rPr>
                <w:sz w:val="24"/>
                <w:szCs w:val="24"/>
              </w:rPr>
              <w:t xml:space="preserve"> Нижегородской области</w:t>
            </w:r>
            <w:r w:rsidR="00C8051E" w:rsidRPr="00973E8C">
              <w:rPr>
                <w:sz w:val="24"/>
                <w:szCs w:val="24"/>
              </w:rPr>
              <w:t xml:space="preserve"> 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         </w:t>
            </w:r>
          </w:p>
        </w:tc>
        <w:tc>
          <w:tcPr>
            <w:tcW w:w="6379" w:type="dxa"/>
            <w:gridSpan w:val="5"/>
          </w:tcPr>
          <w:p w:rsidR="002B773A" w:rsidRPr="00F37743" w:rsidRDefault="0054549C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благоустройству и развитию территорий </w:t>
            </w:r>
            <w:r w:rsidR="00D334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4549C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 Нижегородской области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B773A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B7D05" w:rsidRPr="00F37743" w:rsidRDefault="008068B4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 отдел </w:t>
            </w:r>
            <w:r w:rsidR="00C8051E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51E" w:rsidRPr="00F3774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C8051E" w:rsidRPr="00F37743">
              <w:rPr>
                <w:rFonts w:ascii="Times New Roman" w:hAnsi="Times New Roman" w:cs="Times New Roman"/>
                <w:sz w:val="24"/>
                <w:szCs w:val="24"/>
              </w:rPr>
              <w:t>. Большое Мурашкино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B773A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1E85" w:rsidRPr="00F37743" w:rsidRDefault="008068B4" w:rsidP="00881E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территориальный отдел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881E85" w:rsidRPr="00F37743" w:rsidRDefault="00881E85" w:rsidP="00881E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Холязинск</w:t>
            </w:r>
            <w:r w:rsidR="008068B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8068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68B4" w:rsidRDefault="00881E85" w:rsidP="008068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Григоровск</w:t>
            </w:r>
            <w:r w:rsidR="008068B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8068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отдел;</w:t>
            </w:r>
          </w:p>
          <w:p w:rsidR="00881E85" w:rsidRPr="00F37743" w:rsidRDefault="008068B4" w:rsidP="008068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отдел.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79" w:type="dxa"/>
            <w:gridSpan w:val="5"/>
          </w:tcPr>
          <w:p w:rsidR="00FB4AFB" w:rsidRPr="00F37743" w:rsidRDefault="00FB4AFB" w:rsidP="002B77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8853F1" w:rsidRPr="00F37743" w:rsidRDefault="00D61439" w:rsidP="00D538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143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материальной базы развития социальной инженерной инфраструктуры для обеспечения решения главной стратегической цели - повышение качества жизни населения  Большемурашкинского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61439">
              <w:rPr>
                <w:rFonts w:ascii="Times New Roman" w:hAnsi="Times New Roman" w:cs="Times New Roman"/>
                <w:sz w:val="24"/>
                <w:szCs w:val="24"/>
              </w:rPr>
              <w:t>округа.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gridSpan w:val="5"/>
          </w:tcPr>
          <w:p w:rsidR="009B7D05" w:rsidRPr="00F37743" w:rsidRDefault="009B7D05" w:rsidP="00C805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37743">
              <w:rPr>
                <w:rFonts w:eastAsiaTheme="minorHAnsi"/>
                <w:sz w:val="24"/>
                <w:szCs w:val="24"/>
                <w:lang w:eastAsia="en-US"/>
              </w:rPr>
              <w:t>Задачи Программы:</w:t>
            </w:r>
          </w:p>
          <w:p w:rsidR="008D6514" w:rsidRDefault="008D6514" w:rsidP="008D6514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D6514">
              <w:rPr>
                <w:sz w:val="24"/>
                <w:szCs w:val="24"/>
              </w:rPr>
              <w:t xml:space="preserve">овышение уровня обеспеченности объектами социальной и инженерной инфраструктуры населения Большемурашкинского </w:t>
            </w:r>
            <w:r w:rsidR="000E627D">
              <w:rPr>
                <w:sz w:val="24"/>
                <w:szCs w:val="24"/>
              </w:rPr>
              <w:t xml:space="preserve">муниципального </w:t>
            </w:r>
            <w:r w:rsidRPr="008D6514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>.</w:t>
            </w:r>
          </w:p>
          <w:p w:rsidR="00D61439" w:rsidRDefault="008D6514" w:rsidP="008D6514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D6514">
              <w:rPr>
                <w:sz w:val="24"/>
                <w:szCs w:val="24"/>
              </w:rPr>
              <w:t>троительство и ввод  в  эксплуатацию объектов водоснабжения, теплоснабжения, газоснабжения</w:t>
            </w:r>
            <w:r w:rsidR="000E627D">
              <w:rPr>
                <w:sz w:val="24"/>
                <w:szCs w:val="24"/>
              </w:rPr>
              <w:t>, снос аварийных домов</w:t>
            </w:r>
            <w:r w:rsidRPr="008D6514">
              <w:rPr>
                <w:sz w:val="24"/>
                <w:szCs w:val="24"/>
              </w:rPr>
              <w:t xml:space="preserve"> на  территории Большемурашкинского муниципального округа </w:t>
            </w:r>
            <w:r>
              <w:rPr>
                <w:sz w:val="24"/>
                <w:szCs w:val="24"/>
              </w:rPr>
              <w:t xml:space="preserve"> Нижегородской области.</w:t>
            </w:r>
          </w:p>
          <w:p w:rsidR="0039438B" w:rsidRPr="00F37743" w:rsidRDefault="0039438B" w:rsidP="008D6514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   реализации                        </w:t>
            </w:r>
          </w:p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  <w:p w:rsidR="00122E68" w:rsidRPr="00F37743" w:rsidRDefault="00122E68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9B7D05" w:rsidRPr="00F37743" w:rsidRDefault="009B7D05" w:rsidP="00C805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7743">
              <w:rPr>
                <w:sz w:val="24"/>
                <w:szCs w:val="24"/>
              </w:rPr>
              <w:lastRenderedPageBreak/>
              <w:t>20</w:t>
            </w:r>
            <w:r w:rsidR="000035BE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4</w:t>
            </w:r>
            <w:r w:rsidRPr="00F37743">
              <w:rPr>
                <w:sz w:val="24"/>
                <w:szCs w:val="24"/>
              </w:rPr>
              <w:t xml:space="preserve"> - 20</w:t>
            </w:r>
            <w:r w:rsidR="004657AE" w:rsidRPr="00F37743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6</w:t>
            </w:r>
            <w:r w:rsidRPr="00F37743">
              <w:rPr>
                <w:sz w:val="24"/>
                <w:szCs w:val="24"/>
              </w:rPr>
              <w:t xml:space="preserve"> годы</w:t>
            </w:r>
          </w:p>
          <w:p w:rsidR="009B7D05" w:rsidRPr="00F37743" w:rsidRDefault="009B7D05" w:rsidP="00C8051E">
            <w:pPr>
              <w:autoSpaceDE w:val="0"/>
              <w:autoSpaceDN w:val="0"/>
              <w:adjustRightInd w:val="0"/>
              <w:jc w:val="both"/>
            </w:pPr>
            <w:r w:rsidRPr="00F37743">
              <w:rPr>
                <w:sz w:val="24"/>
                <w:szCs w:val="24"/>
              </w:rPr>
              <w:lastRenderedPageBreak/>
              <w:t>Программа реализуется в один этап</w:t>
            </w:r>
            <w:r w:rsidR="002506B4">
              <w:rPr>
                <w:sz w:val="24"/>
                <w:szCs w:val="24"/>
              </w:rPr>
              <w:t xml:space="preserve">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EF156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программы за счет средств районного бюджета (в разбивке по подпрограммам)</w:t>
            </w:r>
          </w:p>
          <w:p w:rsidR="00122E68" w:rsidRPr="00F37743" w:rsidRDefault="00122E68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9B7D05" w:rsidRPr="00F37743" w:rsidRDefault="00122E68" w:rsidP="002D442C">
            <w:pPr>
              <w:autoSpaceDE w:val="0"/>
              <w:autoSpaceDN w:val="0"/>
              <w:adjustRightInd w:val="0"/>
              <w:jc w:val="both"/>
            </w:pPr>
            <w:r w:rsidRPr="00F37743">
              <w:rPr>
                <w:sz w:val="24"/>
                <w:szCs w:val="24"/>
              </w:rPr>
              <w:t xml:space="preserve">Программа предполагает финансирование за счет средств бюджета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3F7D4C">
              <w:t>округа</w:t>
            </w:r>
            <w:r w:rsidR="003F7D4C" w:rsidRPr="00F37743">
              <w:t xml:space="preserve"> </w:t>
            </w:r>
            <w:r w:rsidR="003F7D4C">
              <w:t xml:space="preserve"> </w:t>
            </w:r>
            <w:r w:rsidRPr="00F37743">
              <w:rPr>
                <w:sz w:val="24"/>
                <w:szCs w:val="24"/>
              </w:rPr>
              <w:t xml:space="preserve">в объеме </w:t>
            </w:r>
            <w:r w:rsidR="002D442C">
              <w:rPr>
                <w:b/>
                <w:sz w:val="24"/>
                <w:szCs w:val="24"/>
              </w:rPr>
              <w:t>24841,88627</w:t>
            </w:r>
            <w:r w:rsidR="00BC127E">
              <w:rPr>
                <w:b/>
                <w:sz w:val="24"/>
                <w:szCs w:val="24"/>
              </w:rPr>
              <w:t xml:space="preserve"> </w:t>
            </w:r>
            <w:r w:rsidR="000035BE" w:rsidRPr="00436E9A">
              <w:rPr>
                <w:sz w:val="24"/>
                <w:szCs w:val="24"/>
              </w:rPr>
              <w:t>тыс. руб.</w:t>
            </w:r>
            <w:r w:rsidRPr="00436E9A">
              <w:rPr>
                <w:sz w:val="24"/>
                <w:szCs w:val="24"/>
              </w:rPr>
              <w:t>,</w:t>
            </w:r>
            <w:r w:rsidRPr="00F37743">
              <w:rPr>
                <w:sz w:val="24"/>
                <w:szCs w:val="24"/>
              </w:rPr>
              <w:t xml:space="preserve"> в том числе: в 20</w:t>
            </w:r>
            <w:r w:rsidR="000035BE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4</w:t>
            </w:r>
            <w:r w:rsidRPr="00F37743">
              <w:rPr>
                <w:sz w:val="24"/>
                <w:szCs w:val="24"/>
              </w:rPr>
              <w:t xml:space="preserve"> году –</w:t>
            </w:r>
            <w:r w:rsidR="00C400B9">
              <w:rPr>
                <w:sz w:val="24"/>
                <w:szCs w:val="24"/>
              </w:rPr>
              <w:t xml:space="preserve"> </w:t>
            </w:r>
            <w:r w:rsidR="00436E9A">
              <w:rPr>
                <w:b/>
                <w:sz w:val="24"/>
                <w:szCs w:val="24"/>
              </w:rPr>
              <w:t>6377,83502</w:t>
            </w:r>
            <w:r w:rsidR="00436E9A"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36E9A">
              <w:rPr>
                <w:sz w:val="24"/>
                <w:szCs w:val="24"/>
              </w:rPr>
              <w:t>тыс</w:t>
            </w:r>
            <w:proofErr w:type="gramStart"/>
            <w:r w:rsidRPr="00436E9A">
              <w:rPr>
                <w:sz w:val="24"/>
                <w:szCs w:val="24"/>
              </w:rPr>
              <w:t>.р</w:t>
            </w:r>
            <w:proofErr w:type="gramEnd"/>
            <w:r w:rsidRPr="00436E9A">
              <w:rPr>
                <w:sz w:val="24"/>
                <w:szCs w:val="24"/>
              </w:rPr>
              <w:t>уб</w:t>
            </w:r>
            <w:proofErr w:type="spellEnd"/>
            <w:r w:rsidR="000035BE">
              <w:rPr>
                <w:b/>
                <w:sz w:val="24"/>
                <w:szCs w:val="24"/>
              </w:rPr>
              <w:t>.</w:t>
            </w:r>
            <w:r w:rsidRPr="005E78A9">
              <w:rPr>
                <w:sz w:val="24"/>
                <w:szCs w:val="24"/>
              </w:rPr>
              <w:t>, в 20</w:t>
            </w:r>
            <w:r w:rsidR="004657AE" w:rsidRPr="005E78A9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5</w:t>
            </w:r>
            <w:r w:rsidRPr="005E78A9">
              <w:rPr>
                <w:sz w:val="24"/>
                <w:szCs w:val="24"/>
              </w:rPr>
              <w:t xml:space="preserve"> году –</w:t>
            </w:r>
            <w:r w:rsidR="00CB0519" w:rsidRPr="005E78A9">
              <w:rPr>
                <w:sz w:val="24"/>
                <w:szCs w:val="24"/>
              </w:rPr>
              <w:t xml:space="preserve"> </w:t>
            </w:r>
            <w:r w:rsidR="002D442C">
              <w:rPr>
                <w:b/>
                <w:sz w:val="24"/>
                <w:szCs w:val="24"/>
              </w:rPr>
              <w:t>14356,23125</w:t>
            </w:r>
            <w:r w:rsidR="00436E9A"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035BE" w:rsidRPr="00436E9A">
              <w:rPr>
                <w:sz w:val="24"/>
                <w:szCs w:val="24"/>
              </w:rPr>
              <w:t>тыс.руб</w:t>
            </w:r>
            <w:proofErr w:type="spellEnd"/>
            <w:r w:rsidR="000035BE" w:rsidRPr="00436E9A">
              <w:rPr>
                <w:sz w:val="24"/>
                <w:szCs w:val="24"/>
              </w:rPr>
              <w:t>.,</w:t>
            </w:r>
            <w:r w:rsidR="000035BE">
              <w:rPr>
                <w:b/>
                <w:sz w:val="24"/>
                <w:szCs w:val="24"/>
              </w:rPr>
              <w:t xml:space="preserve"> </w:t>
            </w:r>
            <w:r w:rsidR="000035BE" w:rsidRPr="000035BE">
              <w:rPr>
                <w:sz w:val="24"/>
                <w:szCs w:val="24"/>
              </w:rPr>
              <w:t>в 202</w:t>
            </w:r>
            <w:r w:rsidR="00390B24">
              <w:rPr>
                <w:sz w:val="24"/>
                <w:szCs w:val="24"/>
              </w:rPr>
              <w:t>6</w:t>
            </w:r>
            <w:r w:rsidR="000035BE" w:rsidRPr="000035BE">
              <w:rPr>
                <w:sz w:val="24"/>
                <w:szCs w:val="24"/>
              </w:rPr>
              <w:t xml:space="preserve"> году – </w:t>
            </w:r>
            <w:r w:rsidR="00BC127E">
              <w:rPr>
                <w:b/>
                <w:sz w:val="24"/>
                <w:szCs w:val="24"/>
              </w:rPr>
              <w:t>4107,82000</w:t>
            </w:r>
            <w:r w:rsidR="00436E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035BE" w:rsidRPr="00436E9A">
              <w:rPr>
                <w:sz w:val="24"/>
                <w:szCs w:val="24"/>
              </w:rPr>
              <w:t>тыс.руб</w:t>
            </w:r>
            <w:proofErr w:type="spellEnd"/>
            <w:r w:rsidR="000035BE" w:rsidRPr="00436E9A">
              <w:rPr>
                <w:sz w:val="24"/>
                <w:szCs w:val="24"/>
              </w:rPr>
              <w:t>.</w:t>
            </w:r>
            <w:r w:rsidR="00436E9A">
              <w:rPr>
                <w:sz w:val="24"/>
                <w:szCs w:val="24"/>
              </w:rPr>
              <w:t xml:space="preserve">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122E68" w:rsidP="00122E6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Объемы  и  источники финансирования в целом по программе, в том числе с разбивкой по источникам и по годам</w:t>
            </w:r>
          </w:p>
          <w:p w:rsidR="00122E68" w:rsidRPr="00F37743" w:rsidRDefault="00122E68" w:rsidP="00122E6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4F3160" w:rsidRPr="005E78A9" w:rsidRDefault="00122E68" w:rsidP="00122E6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E78A9">
              <w:rPr>
                <w:sz w:val="24"/>
                <w:szCs w:val="24"/>
              </w:rPr>
              <w:t xml:space="preserve">Всего </w:t>
            </w:r>
            <w:r w:rsidR="00C8051E" w:rsidRPr="005E78A9">
              <w:rPr>
                <w:sz w:val="24"/>
                <w:szCs w:val="24"/>
              </w:rPr>
              <w:t>–</w:t>
            </w:r>
            <w:r w:rsidRPr="005E78A9">
              <w:rPr>
                <w:b/>
                <w:sz w:val="24"/>
                <w:szCs w:val="24"/>
              </w:rPr>
              <w:t xml:space="preserve"> </w:t>
            </w:r>
            <w:r w:rsidR="003E109F">
              <w:rPr>
                <w:b/>
                <w:sz w:val="24"/>
                <w:szCs w:val="24"/>
              </w:rPr>
              <w:t>131774,57927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r w:rsidR="000035BE" w:rsidRPr="005C184A">
              <w:rPr>
                <w:sz w:val="24"/>
                <w:szCs w:val="24"/>
              </w:rPr>
              <w:t>тыс. руб.</w:t>
            </w:r>
            <w:r w:rsidR="00B049A7" w:rsidRPr="005C184A">
              <w:rPr>
                <w:sz w:val="24"/>
                <w:szCs w:val="24"/>
              </w:rPr>
              <w:t>,</w:t>
            </w:r>
            <w:r w:rsidR="00B049A7" w:rsidRPr="005E78A9">
              <w:rPr>
                <w:sz w:val="24"/>
                <w:szCs w:val="24"/>
              </w:rPr>
              <w:t xml:space="preserve"> в том числе: </w:t>
            </w:r>
            <w:r w:rsidR="004F3160" w:rsidRPr="005E78A9">
              <w:rPr>
                <w:sz w:val="24"/>
                <w:szCs w:val="24"/>
              </w:rPr>
              <w:t xml:space="preserve">бюджет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3F7D4C">
              <w:t>округа</w:t>
            </w:r>
            <w:r w:rsidR="003F7D4C" w:rsidRPr="00F37743">
              <w:t xml:space="preserve"> </w:t>
            </w:r>
            <w:r w:rsidR="00707E1B" w:rsidRPr="005E78A9">
              <w:rPr>
                <w:sz w:val="24"/>
                <w:szCs w:val="24"/>
              </w:rPr>
              <w:t>–</w:t>
            </w:r>
            <w:r w:rsidR="004F3160" w:rsidRPr="005E78A9">
              <w:rPr>
                <w:sz w:val="24"/>
                <w:szCs w:val="24"/>
              </w:rPr>
              <w:t xml:space="preserve"> </w:t>
            </w:r>
            <w:r w:rsidR="002D442C">
              <w:rPr>
                <w:b/>
                <w:sz w:val="24"/>
                <w:szCs w:val="24"/>
              </w:rPr>
              <w:t>24841,8</w:t>
            </w:r>
            <w:r w:rsidR="00F34A6A">
              <w:rPr>
                <w:b/>
                <w:sz w:val="24"/>
                <w:szCs w:val="24"/>
              </w:rPr>
              <w:t>9427</w:t>
            </w:r>
            <w:r w:rsidR="00B049A7" w:rsidRPr="005E78A9">
              <w:rPr>
                <w:b/>
                <w:sz w:val="24"/>
                <w:szCs w:val="24"/>
              </w:rPr>
              <w:t xml:space="preserve"> </w:t>
            </w:r>
            <w:r w:rsidR="00B049A7" w:rsidRPr="005C184A">
              <w:rPr>
                <w:sz w:val="24"/>
                <w:szCs w:val="24"/>
              </w:rPr>
              <w:t>тыс.</w:t>
            </w:r>
            <w:r w:rsidR="00486EA8" w:rsidRPr="005C184A">
              <w:rPr>
                <w:sz w:val="24"/>
                <w:szCs w:val="24"/>
              </w:rPr>
              <w:t xml:space="preserve"> </w:t>
            </w:r>
            <w:r w:rsidR="000035BE" w:rsidRPr="005C184A">
              <w:rPr>
                <w:sz w:val="24"/>
                <w:szCs w:val="24"/>
              </w:rPr>
              <w:t>руб</w:t>
            </w:r>
            <w:r w:rsidR="000035BE">
              <w:rPr>
                <w:b/>
                <w:sz w:val="24"/>
                <w:szCs w:val="24"/>
              </w:rPr>
              <w:t>.</w:t>
            </w:r>
            <w:r w:rsidR="00B049A7" w:rsidRPr="005E78A9">
              <w:rPr>
                <w:sz w:val="24"/>
                <w:szCs w:val="24"/>
              </w:rPr>
              <w:t xml:space="preserve">, </w:t>
            </w:r>
            <w:r w:rsidR="004F3160" w:rsidRPr="005E78A9">
              <w:rPr>
                <w:sz w:val="24"/>
                <w:szCs w:val="24"/>
              </w:rPr>
              <w:t>областной бюджет</w:t>
            </w:r>
            <w:r w:rsidR="00B049A7" w:rsidRPr="005E78A9">
              <w:rPr>
                <w:sz w:val="24"/>
                <w:szCs w:val="24"/>
              </w:rPr>
              <w:t xml:space="preserve"> – </w:t>
            </w:r>
            <w:r w:rsidR="00F34A6A">
              <w:rPr>
                <w:b/>
                <w:sz w:val="24"/>
                <w:szCs w:val="24"/>
              </w:rPr>
              <w:t>91964,52639</w:t>
            </w:r>
            <w:r w:rsidR="00BC1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049A7" w:rsidRPr="005C184A">
              <w:rPr>
                <w:sz w:val="24"/>
                <w:szCs w:val="24"/>
              </w:rPr>
              <w:t>тыс</w:t>
            </w:r>
            <w:proofErr w:type="gramStart"/>
            <w:r w:rsidR="00B049A7" w:rsidRPr="005C184A">
              <w:rPr>
                <w:sz w:val="24"/>
                <w:szCs w:val="24"/>
              </w:rPr>
              <w:t>.</w:t>
            </w:r>
            <w:r w:rsidR="000035BE" w:rsidRPr="005C184A">
              <w:rPr>
                <w:sz w:val="24"/>
                <w:szCs w:val="24"/>
              </w:rPr>
              <w:t>р</w:t>
            </w:r>
            <w:proofErr w:type="gramEnd"/>
            <w:r w:rsidR="000035BE" w:rsidRPr="005C184A">
              <w:rPr>
                <w:sz w:val="24"/>
                <w:szCs w:val="24"/>
              </w:rPr>
              <w:t>уб</w:t>
            </w:r>
            <w:proofErr w:type="spellEnd"/>
            <w:r w:rsidR="004F3160" w:rsidRPr="005C184A">
              <w:rPr>
                <w:sz w:val="24"/>
                <w:szCs w:val="24"/>
              </w:rPr>
              <w:t>.</w:t>
            </w:r>
            <w:r w:rsidR="005C184A">
              <w:rPr>
                <w:sz w:val="24"/>
                <w:szCs w:val="24"/>
              </w:rPr>
              <w:t xml:space="preserve">, </w:t>
            </w:r>
            <w:r w:rsidR="00BC127E" w:rsidRPr="00C27396">
              <w:rPr>
                <w:sz w:val="24"/>
                <w:szCs w:val="24"/>
              </w:rPr>
              <w:t>федеральный бюджет</w:t>
            </w:r>
            <w:r w:rsidR="00BC127E">
              <w:rPr>
                <w:b/>
                <w:sz w:val="24"/>
                <w:szCs w:val="24"/>
              </w:rPr>
              <w:t xml:space="preserve"> – 6363,2033 </w:t>
            </w:r>
            <w:proofErr w:type="spellStart"/>
            <w:r w:rsidR="00BC127E">
              <w:rPr>
                <w:sz w:val="24"/>
                <w:szCs w:val="24"/>
              </w:rPr>
              <w:t>тыс.руб</w:t>
            </w:r>
            <w:proofErr w:type="spellEnd"/>
            <w:r w:rsidR="00BC127E">
              <w:rPr>
                <w:sz w:val="24"/>
                <w:szCs w:val="24"/>
              </w:rPr>
              <w:t xml:space="preserve">., </w:t>
            </w:r>
            <w:r w:rsidR="00436E9A">
              <w:rPr>
                <w:sz w:val="24"/>
                <w:szCs w:val="24"/>
              </w:rPr>
              <w:t>Фонд развития территорий</w:t>
            </w:r>
            <w:r w:rsidR="00E03AB7">
              <w:rPr>
                <w:sz w:val="24"/>
                <w:szCs w:val="24"/>
              </w:rPr>
              <w:t xml:space="preserve"> </w:t>
            </w:r>
            <w:r w:rsidR="005C184A">
              <w:rPr>
                <w:sz w:val="24"/>
                <w:szCs w:val="24"/>
              </w:rPr>
              <w:t xml:space="preserve">– </w:t>
            </w:r>
            <w:r w:rsidR="00F34A6A">
              <w:rPr>
                <w:b/>
                <w:sz w:val="24"/>
                <w:szCs w:val="24"/>
              </w:rPr>
              <w:t>8604,95531</w:t>
            </w:r>
            <w:r w:rsidR="005C184A" w:rsidRP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184A" w:rsidRPr="005C184A">
              <w:rPr>
                <w:sz w:val="24"/>
                <w:szCs w:val="24"/>
              </w:rPr>
              <w:t>тыс.руб</w:t>
            </w:r>
            <w:proofErr w:type="spellEnd"/>
            <w:r w:rsidR="005C184A" w:rsidRPr="005C184A">
              <w:rPr>
                <w:sz w:val="24"/>
                <w:szCs w:val="24"/>
              </w:rPr>
              <w:t>.</w:t>
            </w:r>
          </w:p>
          <w:p w:rsidR="005C184A" w:rsidRDefault="005C184A" w:rsidP="00122E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B7D05" w:rsidRPr="005E78A9" w:rsidRDefault="00D4301A" w:rsidP="00122E6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D926D8">
              <w:rPr>
                <w:sz w:val="24"/>
                <w:szCs w:val="24"/>
              </w:rPr>
              <w:t xml:space="preserve">Всего в </w:t>
            </w:r>
            <w:r w:rsidR="004F3160" w:rsidRPr="005C184A">
              <w:rPr>
                <w:b/>
                <w:sz w:val="24"/>
                <w:szCs w:val="24"/>
              </w:rPr>
              <w:t>20</w:t>
            </w:r>
            <w:r w:rsidR="000035BE" w:rsidRPr="005C184A">
              <w:rPr>
                <w:b/>
                <w:sz w:val="24"/>
                <w:szCs w:val="24"/>
              </w:rPr>
              <w:t>2</w:t>
            </w:r>
            <w:r w:rsidR="00390B24" w:rsidRPr="005C184A">
              <w:rPr>
                <w:b/>
                <w:sz w:val="24"/>
                <w:szCs w:val="24"/>
              </w:rPr>
              <w:t>4</w:t>
            </w:r>
            <w:r w:rsidR="004F3160" w:rsidRPr="00D926D8">
              <w:rPr>
                <w:sz w:val="24"/>
                <w:szCs w:val="24"/>
              </w:rPr>
              <w:t>г</w:t>
            </w:r>
            <w:r w:rsidRPr="00D926D8">
              <w:rPr>
                <w:sz w:val="24"/>
                <w:szCs w:val="24"/>
              </w:rPr>
              <w:t xml:space="preserve">оду – </w:t>
            </w:r>
            <w:r w:rsidR="00AD5A7D">
              <w:rPr>
                <w:b/>
                <w:sz w:val="24"/>
                <w:szCs w:val="24"/>
              </w:rPr>
              <w:t>1</w:t>
            </w:r>
            <w:r w:rsidR="00306837">
              <w:rPr>
                <w:b/>
                <w:sz w:val="24"/>
                <w:szCs w:val="24"/>
              </w:rPr>
              <w:t>8376,18610</w:t>
            </w:r>
            <w:r w:rsidRPr="00D926D8">
              <w:rPr>
                <w:sz w:val="24"/>
                <w:szCs w:val="24"/>
              </w:rPr>
              <w:t xml:space="preserve"> </w:t>
            </w:r>
            <w:proofErr w:type="spellStart"/>
            <w:r w:rsidRPr="00D926D8">
              <w:rPr>
                <w:sz w:val="24"/>
                <w:szCs w:val="24"/>
              </w:rPr>
              <w:t>тыс</w:t>
            </w:r>
            <w:proofErr w:type="gramStart"/>
            <w:r w:rsidRPr="00D926D8">
              <w:rPr>
                <w:sz w:val="24"/>
                <w:szCs w:val="24"/>
              </w:rPr>
              <w:t>.р</w:t>
            </w:r>
            <w:proofErr w:type="gramEnd"/>
            <w:r w:rsidRPr="00D926D8">
              <w:rPr>
                <w:sz w:val="24"/>
                <w:szCs w:val="24"/>
              </w:rPr>
              <w:t>уб</w:t>
            </w:r>
            <w:proofErr w:type="spellEnd"/>
            <w:r w:rsidRPr="00D926D8">
              <w:rPr>
                <w:sz w:val="24"/>
                <w:szCs w:val="24"/>
              </w:rPr>
              <w:t>., в том числе:</w:t>
            </w:r>
            <w:r w:rsidR="00693434" w:rsidRPr="00D926D8">
              <w:rPr>
                <w:sz w:val="24"/>
                <w:szCs w:val="24"/>
              </w:rPr>
              <w:t xml:space="preserve"> </w:t>
            </w:r>
            <w:r w:rsidR="004F3160" w:rsidRPr="00D926D8">
              <w:rPr>
                <w:sz w:val="24"/>
                <w:szCs w:val="24"/>
              </w:rPr>
              <w:t>бюджет</w:t>
            </w:r>
            <w:r w:rsidR="004F3160" w:rsidRPr="00D926D8">
              <w:rPr>
                <w:b/>
                <w:sz w:val="24"/>
                <w:szCs w:val="24"/>
              </w:rPr>
              <w:t xml:space="preserve">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8068B4">
              <w:t>округа</w:t>
            </w:r>
            <w:r w:rsidR="008068B4" w:rsidRPr="00F37743">
              <w:t xml:space="preserve"> </w:t>
            </w:r>
            <w:r w:rsidR="008068B4">
              <w:t xml:space="preserve"> </w:t>
            </w:r>
            <w:r w:rsidR="004F3160" w:rsidRPr="00D926D8">
              <w:rPr>
                <w:b/>
                <w:sz w:val="24"/>
                <w:szCs w:val="24"/>
              </w:rPr>
              <w:t xml:space="preserve">– </w:t>
            </w:r>
            <w:r w:rsidR="00306837">
              <w:rPr>
                <w:b/>
                <w:sz w:val="24"/>
                <w:szCs w:val="24"/>
              </w:rPr>
              <w:t>6377,83502</w:t>
            </w:r>
            <w:r w:rsidR="004F3160"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F3160" w:rsidRPr="005C184A">
              <w:rPr>
                <w:sz w:val="24"/>
                <w:szCs w:val="24"/>
              </w:rPr>
              <w:t>тыс.руб</w:t>
            </w:r>
            <w:proofErr w:type="spellEnd"/>
            <w:r w:rsidR="004F3160" w:rsidRPr="005C184A">
              <w:rPr>
                <w:sz w:val="24"/>
                <w:szCs w:val="24"/>
              </w:rPr>
              <w:t>.,</w:t>
            </w:r>
            <w:r w:rsidR="004F3160" w:rsidRPr="00D926D8">
              <w:rPr>
                <w:b/>
                <w:sz w:val="24"/>
                <w:szCs w:val="24"/>
              </w:rPr>
              <w:t xml:space="preserve"> </w:t>
            </w:r>
            <w:r w:rsidR="00693434" w:rsidRPr="00D926D8">
              <w:rPr>
                <w:sz w:val="24"/>
                <w:szCs w:val="24"/>
              </w:rPr>
              <w:t>областной бюджет</w:t>
            </w:r>
            <w:r w:rsidR="00693434" w:rsidRPr="00D926D8">
              <w:rPr>
                <w:b/>
                <w:sz w:val="24"/>
                <w:szCs w:val="24"/>
              </w:rPr>
              <w:t xml:space="preserve"> – </w:t>
            </w:r>
            <w:r w:rsidR="00306837">
              <w:rPr>
                <w:b/>
                <w:sz w:val="24"/>
                <w:szCs w:val="24"/>
              </w:rPr>
              <w:t>5635,14778</w:t>
            </w:r>
            <w:r w:rsidR="00C400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93434" w:rsidRPr="005C184A">
              <w:rPr>
                <w:sz w:val="24"/>
                <w:szCs w:val="24"/>
              </w:rPr>
              <w:t>тыс.руб</w:t>
            </w:r>
            <w:proofErr w:type="spellEnd"/>
            <w:r w:rsidR="00693434" w:rsidRPr="005C184A">
              <w:rPr>
                <w:sz w:val="24"/>
                <w:szCs w:val="24"/>
              </w:rPr>
              <w:t>.</w:t>
            </w:r>
            <w:r w:rsidR="005C184A" w:rsidRPr="005C184A">
              <w:rPr>
                <w:sz w:val="24"/>
                <w:szCs w:val="24"/>
              </w:rPr>
              <w:t>,</w:t>
            </w:r>
            <w:r w:rsidR="005C184A">
              <w:rPr>
                <w:sz w:val="24"/>
                <w:szCs w:val="24"/>
              </w:rPr>
              <w:t xml:space="preserve"> </w:t>
            </w:r>
            <w:r w:rsidR="00436E9A">
              <w:rPr>
                <w:sz w:val="24"/>
                <w:szCs w:val="24"/>
              </w:rPr>
              <w:t xml:space="preserve">Фонд развития территорий </w:t>
            </w:r>
            <w:r w:rsidR="005C184A">
              <w:rPr>
                <w:sz w:val="24"/>
                <w:szCs w:val="24"/>
              </w:rPr>
              <w:t xml:space="preserve">– </w:t>
            </w:r>
            <w:r w:rsidR="0039438B">
              <w:rPr>
                <w:b/>
                <w:sz w:val="24"/>
                <w:szCs w:val="24"/>
              </w:rPr>
              <w:t>6363</w:t>
            </w:r>
            <w:r w:rsidR="00306837">
              <w:rPr>
                <w:b/>
                <w:sz w:val="24"/>
                <w:szCs w:val="24"/>
              </w:rPr>
              <w:t>,</w:t>
            </w:r>
            <w:r w:rsidR="0039438B">
              <w:rPr>
                <w:b/>
                <w:sz w:val="24"/>
                <w:szCs w:val="24"/>
              </w:rPr>
              <w:t>20330</w:t>
            </w:r>
            <w:r w:rsidR="005C184A" w:rsidRP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184A" w:rsidRPr="005C184A">
              <w:rPr>
                <w:sz w:val="24"/>
                <w:szCs w:val="24"/>
              </w:rPr>
              <w:t>тыс.руб</w:t>
            </w:r>
            <w:proofErr w:type="spellEnd"/>
            <w:r w:rsidR="005C184A" w:rsidRPr="005C184A">
              <w:rPr>
                <w:sz w:val="24"/>
                <w:szCs w:val="24"/>
              </w:rPr>
              <w:t>.</w:t>
            </w:r>
            <w:r w:rsidR="002506B4" w:rsidRPr="00D926D8">
              <w:rPr>
                <w:b/>
                <w:sz w:val="24"/>
                <w:szCs w:val="24"/>
              </w:rPr>
              <w:t xml:space="preserve"> </w:t>
            </w:r>
          </w:p>
          <w:p w:rsidR="00AD5A7D" w:rsidRDefault="00AD5A7D" w:rsidP="00122E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D04AE" w:rsidRDefault="000035BE" w:rsidP="00122E68">
            <w:pPr>
              <w:autoSpaceDE w:val="0"/>
              <w:autoSpaceDN w:val="0"/>
              <w:adjustRightInd w:val="0"/>
              <w:jc w:val="both"/>
            </w:pPr>
            <w:r w:rsidRPr="00D926D8">
              <w:rPr>
                <w:sz w:val="24"/>
                <w:szCs w:val="24"/>
              </w:rPr>
              <w:t xml:space="preserve">Всего в </w:t>
            </w:r>
            <w:r w:rsidRPr="005C184A">
              <w:rPr>
                <w:b/>
                <w:sz w:val="24"/>
                <w:szCs w:val="24"/>
              </w:rPr>
              <w:t>202</w:t>
            </w:r>
            <w:r w:rsidR="00390B24" w:rsidRPr="005C184A">
              <w:rPr>
                <w:b/>
                <w:sz w:val="24"/>
                <w:szCs w:val="24"/>
              </w:rPr>
              <w:t>5</w:t>
            </w:r>
            <w:r w:rsidR="00F61F11">
              <w:rPr>
                <w:sz w:val="24"/>
                <w:szCs w:val="24"/>
              </w:rPr>
              <w:t xml:space="preserve">году – </w:t>
            </w:r>
            <w:r w:rsidR="002D442C">
              <w:rPr>
                <w:b/>
                <w:sz w:val="24"/>
                <w:szCs w:val="24"/>
              </w:rPr>
              <w:t>63778,38036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</w:t>
            </w:r>
            <w:proofErr w:type="gramStart"/>
            <w:r w:rsidRPr="005C184A">
              <w:rPr>
                <w:sz w:val="24"/>
                <w:szCs w:val="24"/>
              </w:rPr>
              <w:t>.р</w:t>
            </w:r>
            <w:proofErr w:type="gramEnd"/>
            <w:r w:rsidRPr="005C184A">
              <w:rPr>
                <w:sz w:val="24"/>
                <w:szCs w:val="24"/>
              </w:rPr>
              <w:t>уб</w:t>
            </w:r>
            <w:proofErr w:type="spellEnd"/>
            <w:r w:rsidR="008068B4">
              <w:rPr>
                <w:sz w:val="24"/>
                <w:szCs w:val="24"/>
              </w:rPr>
              <w:t xml:space="preserve">., в том числе: </w:t>
            </w:r>
            <w:r w:rsidRPr="00D926D8">
              <w:rPr>
                <w:sz w:val="24"/>
                <w:szCs w:val="24"/>
              </w:rPr>
              <w:t>бюджет</w:t>
            </w:r>
            <w:r w:rsidR="008068B4" w:rsidRPr="008068B4">
              <w:rPr>
                <w:sz w:val="24"/>
                <w:szCs w:val="24"/>
              </w:rPr>
              <w:t xml:space="preserve">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8068B4" w:rsidRPr="008068B4">
              <w:rPr>
                <w:sz w:val="24"/>
                <w:szCs w:val="24"/>
              </w:rPr>
              <w:t>округа</w:t>
            </w:r>
            <w:r w:rsidR="008068B4">
              <w:rPr>
                <w:sz w:val="24"/>
                <w:szCs w:val="24"/>
              </w:rPr>
              <w:t xml:space="preserve"> </w:t>
            </w:r>
            <w:r w:rsidRPr="00D926D8">
              <w:rPr>
                <w:b/>
                <w:sz w:val="24"/>
                <w:szCs w:val="24"/>
              </w:rPr>
              <w:t xml:space="preserve"> – </w:t>
            </w:r>
            <w:r w:rsidR="002D442C">
              <w:rPr>
                <w:b/>
                <w:sz w:val="24"/>
                <w:szCs w:val="24"/>
              </w:rPr>
              <w:t>14356,23125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 w:rsidRPr="005C184A">
              <w:rPr>
                <w:sz w:val="24"/>
                <w:szCs w:val="24"/>
              </w:rPr>
              <w:t>.,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r w:rsidRPr="00D926D8">
              <w:rPr>
                <w:sz w:val="24"/>
                <w:szCs w:val="24"/>
              </w:rPr>
              <w:t>областной бюджет</w:t>
            </w:r>
            <w:r w:rsidRPr="00D926D8">
              <w:rPr>
                <w:b/>
                <w:sz w:val="24"/>
                <w:szCs w:val="24"/>
              </w:rPr>
              <w:t xml:space="preserve"> – </w:t>
            </w:r>
            <w:r w:rsidR="002D442C">
              <w:rPr>
                <w:b/>
                <w:sz w:val="24"/>
                <w:szCs w:val="24"/>
              </w:rPr>
              <w:t>40817,19380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>
              <w:t>.</w:t>
            </w:r>
            <w:r w:rsidR="005C184A">
              <w:t xml:space="preserve">, </w:t>
            </w:r>
            <w:r w:rsidR="005C184A">
              <w:rPr>
                <w:sz w:val="24"/>
                <w:szCs w:val="24"/>
              </w:rPr>
              <w:t>федеральный бюджет –</w:t>
            </w:r>
            <w:r w:rsidR="00C27396">
              <w:rPr>
                <w:sz w:val="24"/>
                <w:szCs w:val="24"/>
              </w:rPr>
              <w:t xml:space="preserve"> </w:t>
            </w:r>
            <w:r w:rsidR="00C27396" w:rsidRPr="00C27396">
              <w:rPr>
                <w:b/>
                <w:sz w:val="24"/>
                <w:szCs w:val="24"/>
              </w:rPr>
              <w:t>0,00000</w:t>
            </w:r>
            <w:r w:rsidR="00C27396">
              <w:rPr>
                <w:sz w:val="24"/>
                <w:szCs w:val="24"/>
              </w:rPr>
              <w:t xml:space="preserve"> </w:t>
            </w:r>
            <w:proofErr w:type="spellStart"/>
            <w:r w:rsidR="00C27396">
              <w:rPr>
                <w:sz w:val="24"/>
                <w:szCs w:val="24"/>
              </w:rPr>
              <w:t>тыс.руб</w:t>
            </w:r>
            <w:proofErr w:type="spellEnd"/>
            <w:r w:rsidR="00C27396">
              <w:rPr>
                <w:sz w:val="24"/>
                <w:szCs w:val="24"/>
              </w:rPr>
              <w:t xml:space="preserve">., </w:t>
            </w:r>
            <w:r w:rsidR="005C184A">
              <w:rPr>
                <w:sz w:val="24"/>
                <w:szCs w:val="24"/>
              </w:rPr>
              <w:t xml:space="preserve"> </w:t>
            </w:r>
            <w:r w:rsidR="00C27396">
              <w:rPr>
                <w:sz w:val="24"/>
                <w:szCs w:val="24"/>
              </w:rPr>
              <w:t xml:space="preserve">Фонд развития территорий </w:t>
            </w:r>
            <w:r w:rsidR="002D442C">
              <w:rPr>
                <w:sz w:val="24"/>
                <w:szCs w:val="24"/>
              </w:rPr>
              <w:t>–</w:t>
            </w:r>
            <w:r w:rsidR="00C27396">
              <w:rPr>
                <w:sz w:val="24"/>
                <w:szCs w:val="24"/>
              </w:rPr>
              <w:t xml:space="preserve"> </w:t>
            </w:r>
            <w:r w:rsidR="002D442C">
              <w:rPr>
                <w:b/>
                <w:sz w:val="24"/>
                <w:szCs w:val="24"/>
              </w:rPr>
              <w:t>8604,95531</w:t>
            </w:r>
            <w:r w:rsidR="005C184A" w:rsidRP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184A" w:rsidRPr="005C184A">
              <w:rPr>
                <w:sz w:val="24"/>
                <w:szCs w:val="24"/>
              </w:rPr>
              <w:t>тыс.руб</w:t>
            </w:r>
            <w:proofErr w:type="spellEnd"/>
            <w:r w:rsidR="005C184A" w:rsidRPr="005C184A">
              <w:rPr>
                <w:sz w:val="24"/>
                <w:szCs w:val="24"/>
              </w:rPr>
              <w:t>.</w:t>
            </w:r>
          </w:p>
          <w:p w:rsidR="00AD5A7D" w:rsidRDefault="00AD5A7D" w:rsidP="00213A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42E55" w:rsidRDefault="000035BE" w:rsidP="00BC12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6D8">
              <w:rPr>
                <w:sz w:val="24"/>
                <w:szCs w:val="24"/>
              </w:rPr>
              <w:t xml:space="preserve">Всего в </w:t>
            </w:r>
            <w:r w:rsidRPr="005C184A">
              <w:rPr>
                <w:b/>
                <w:sz w:val="24"/>
                <w:szCs w:val="24"/>
              </w:rPr>
              <w:t>202</w:t>
            </w:r>
            <w:r w:rsidR="00390B24" w:rsidRPr="005C184A">
              <w:rPr>
                <w:b/>
                <w:sz w:val="24"/>
                <w:szCs w:val="24"/>
              </w:rPr>
              <w:t>6</w:t>
            </w:r>
            <w:r w:rsidRPr="00D926D8">
              <w:rPr>
                <w:sz w:val="24"/>
                <w:szCs w:val="24"/>
              </w:rPr>
              <w:t xml:space="preserve">году – </w:t>
            </w:r>
            <w:r w:rsidR="003E109F">
              <w:rPr>
                <w:b/>
                <w:sz w:val="24"/>
                <w:szCs w:val="24"/>
              </w:rPr>
              <w:t>49620,01281</w:t>
            </w:r>
            <w:r w:rsidRPr="00D926D8">
              <w:rPr>
                <w:sz w:val="24"/>
                <w:szCs w:val="24"/>
              </w:rPr>
              <w:t xml:space="preserve"> </w:t>
            </w:r>
            <w:proofErr w:type="spellStart"/>
            <w:r w:rsidR="00F40B1B" w:rsidRPr="005C184A">
              <w:rPr>
                <w:sz w:val="24"/>
                <w:szCs w:val="24"/>
              </w:rPr>
              <w:t>тыс</w:t>
            </w:r>
            <w:proofErr w:type="gramStart"/>
            <w:r w:rsidR="00F40B1B" w:rsidRPr="005C184A">
              <w:rPr>
                <w:sz w:val="24"/>
                <w:szCs w:val="24"/>
              </w:rPr>
              <w:t>.р</w:t>
            </w:r>
            <w:proofErr w:type="gramEnd"/>
            <w:r w:rsidR="00F40B1B" w:rsidRPr="005C184A">
              <w:rPr>
                <w:sz w:val="24"/>
                <w:szCs w:val="24"/>
              </w:rPr>
              <w:t>уб</w:t>
            </w:r>
            <w:proofErr w:type="spellEnd"/>
            <w:r w:rsidR="00F40B1B">
              <w:rPr>
                <w:sz w:val="24"/>
                <w:szCs w:val="24"/>
              </w:rPr>
              <w:t>.,</w:t>
            </w:r>
            <w:r w:rsidR="008068B4">
              <w:rPr>
                <w:sz w:val="24"/>
                <w:szCs w:val="24"/>
              </w:rPr>
              <w:t xml:space="preserve"> в том числе: </w:t>
            </w:r>
            <w:r w:rsidRPr="00D926D8">
              <w:rPr>
                <w:sz w:val="24"/>
                <w:szCs w:val="24"/>
              </w:rPr>
              <w:t>бюджет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8068B4" w:rsidRPr="008068B4">
              <w:rPr>
                <w:sz w:val="24"/>
                <w:szCs w:val="24"/>
              </w:rPr>
              <w:t>округа</w:t>
            </w:r>
            <w:r w:rsidR="008068B4">
              <w:rPr>
                <w:b/>
                <w:sz w:val="24"/>
                <w:szCs w:val="24"/>
              </w:rPr>
              <w:t xml:space="preserve"> </w:t>
            </w:r>
            <w:r w:rsidRPr="00D926D8">
              <w:rPr>
                <w:b/>
                <w:sz w:val="24"/>
                <w:szCs w:val="24"/>
              </w:rPr>
              <w:t>–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r w:rsidR="00C27396">
              <w:rPr>
                <w:b/>
                <w:sz w:val="24"/>
                <w:szCs w:val="24"/>
              </w:rPr>
              <w:t>4107,82</w:t>
            </w:r>
            <w:r w:rsidR="00F34A6A">
              <w:rPr>
                <w:b/>
                <w:sz w:val="24"/>
                <w:szCs w:val="24"/>
              </w:rPr>
              <w:t>8</w:t>
            </w:r>
            <w:r w:rsidR="00C27396">
              <w:rPr>
                <w:b/>
                <w:sz w:val="24"/>
                <w:szCs w:val="24"/>
              </w:rPr>
              <w:t>00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 w:rsidRPr="00F40B1B">
              <w:rPr>
                <w:sz w:val="24"/>
                <w:szCs w:val="24"/>
              </w:rPr>
              <w:t>.,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r w:rsidRPr="00D926D8">
              <w:rPr>
                <w:sz w:val="24"/>
                <w:szCs w:val="24"/>
              </w:rPr>
              <w:t>областной бюджет</w:t>
            </w:r>
            <w:r w:rsidRPr="00D926D8">
              <w:rPr>
                <w:b/>
                <w:sz w:val="24"/>
                <w:szCs w:val="24"/>
              </w:rPr>
              <w:t xml:space="preserve"> – </w:t>
            </w:r>
            <w:r w:rsidR="00F34A6A">
              <w:rPr>
                <w:b/>
                <w:sz w:val="24"/>
                <w:szCs w:val="24"/>
              </w:rPr>
              <w:t>45512,18481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 w:rsidRPr="005C184A">
              <w:rPr>
                <w:sz w:val="24"/>
                <w:szCs w:val="24"/>
              </w:rPr>
              <w:t>.</w:t>
            </w:r>
            <w:r w:rsidR="005C184A" w:rsidRPr="005C184A">
              <w:rPr>
                <w:sz w:val="24"/>
                <w:szCs w:val="24"/>
              </w:rPr>
              <w:t>,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r w:rsidR="00C27396" w:rsidRPr="00C27396">
              <w:rPr>
                <w:sz w:val="24"/>
                <w:szCs w:val="24"/>
              </w:rPr>
              <w:t>федеральный бюджет</w:t>
            </w:r>
            <w:r w:rsidR="00C27396">
              <w:rPr>
                <w:b/>
                <w:sz w:val="24"/>
                <w:szCs w:val="24"/>
              </w:rPr>
              <w:t xml:space="preserve"> – </w:t>
            </w:r>
            <w:r w:rsidR="00F34A6A">
              <w:rPr>
                <w:b/>
                <w:sz w:val="24"/>
                <w:szCs w:val="24"/>
              </w:rPr>
              <w:t>0,00000</w:t>
            </w:r>
            <w:r w:rsidR="00C273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27396">
              <w:rPr>
                <w:sz w:val="24"/>
                <w:szCs w:val="24"/>
              </w:rPr>
              <w:t>тыс.р</w:t>
            </w:r>
            <w:r w:rsidR="00BC127E">
              <w:rPr>
                <w:sz w:val="24"/>
                <w:szCs w:val="24"/>
              </w:rPr>
              <w:t>уб</w:t>
            </w:r>
            <w:proofErr w:type="spellEnd"/>
            <w:r w:rsidR="00BC127E">
              <w:rPr>
                <w:sz w:val="24"/>
                <w:szCs w:val="24"/>
              </w:rPr>
              <w:t>.</w:t>
            </w:r>
          </w:p>
          <w:p w:rsidR="00BC127E" w:rsidRPr="00F37743" w:rsidRDefault="00BC127E" w:rsidP="00BC127E">
            <w:pPr>
              <w:autoSpaceDE w:val="0"/>
              <w:autoSpaceDN w:val="0"/>
              <w:adjustRightInd w:val="0"/>
              <w:jc w:val="both"/>
            </w:pPr>
          </w:p>
        </w:tc>
      </w:tr>
      <w:tr w:rsidR="00EB1E79" w:rsidRPr="00F37743" w:rsidTr="00EB1E79">
        <w:trPr>
          <w:trHeight w:val="315"/>
        </w:trPr>
        <w:tc>
          <w:tcPr>
            <w:tcW w:w="3686" w:type="dxa"/>
            <w:vMerge w:val="restart"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Наименование</w:t>
            </w:r>
          </w:p>
        </w:tc>
        <w:tc>
          <w:tcPr>
            <w:tcW w:w="1134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2024</w:t>
            </w:r>
          </w:p>
        </w:tc>
        <w:tc>
          <w:tcPr>
            <w:tcW w:w="1134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2026</w:t>
            </w:r>
          </w:p>
        </w:tc>
      </w:tr>
      <w:tr w:rsidR="002679BE" w:rsidRPr="00F37743" w:rsidTr="00B33492">
        <w:trPr>
          <w:trHeight w:val="225"/>
        </w:trPr>
        <w:tc>
          <w:tcPr>
            <w:tcW w:w="3686" w:type="dxa"/>
            <w:vMerge/>
          </w:tcPr>
          <w:p w:rsidR="002679BE" w:rsidRPr="00F37743" w:rsidRDefault="002679BE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2679BE" w:rsidRPr="002679BE" w:rsidRDefault="002679BE" w:rsidP="002679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79BE">
              <w:rPr>
                <w:b/>
              </w:rPr>
              <w:t>индикаторы</w:t>
            </w:r>
          </w:p>
        </w:tc>
      </w:tr>
      <w:tr w:rsidR="00EB1E79" w:rsidRPr="00F37743" w:rsidTr="00EB1E79">
        <w:trPr>
          <w:trHeight w:val="270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Pr="00392478" w:rsidRDefault="002679BE" w:rsidP="00C805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2478">
              <w:rPr>
                <w:sz w:val="18"/>
                <w:szCs w:val="18"/>
              </w:rPr>
              <w:t>Уменьшение доли аварийных домов</w:t>
            </w:r>
          </w:p>
        </w:tc>
        <w:tc>
          <w:tcPr>
            <w:tcW w:w="1134" w:type="dxa"/>
          </w:tcPr>
          <w:p w:rsidR="00EB1E79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1276" w:type="dxa"/>
          </w:tcPr>
          <w:p w:rsidR="00EB1E79" w:rsidRDefault="005D09C4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EB1E79" w:rsidRDefault="00D47D78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EB1E79" w:rsidRDefault="00D47D78" w:rsidP="00C8051E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  <w:r w:rsidR="005D09C4">
              <w:t>0</w:t>
            </w:r>
          </w:p>
        </w:tc>
      </w:tr>
      <w:tr w:rsidR="00EB1E79" w:rsidRPr="00F37743" w:rsidTr="00EB1E79">
        <w:trPr>
          <w:trHeight w:val="300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Default="002679BE" w:rsidP="002679BE">
            <w:pPr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>Увеличение доли п</w:t>
            </w:r>
            <w:r w:rsidRPr="001411DC">
              <w:rPr>
                <w:sz w:val="18"/>
                <w:szCs w:val="18"/>
              </w:rPr>
              <w:t>риобрет</w:t>
            </w:r>
            <w:r>
              <w:rPr>
                <w:sz w:val="18"/>
                <w:szCs w:val="18"/>
              </w:rPr>
              <w:t>аемого</w:t>
            </w:r>
            <w:r w:rsidRPr="001411DC">
              <w:rPr>
                <w:sz w:val="18"/>
                <w:szCs w:val="18"/>
              </w:rPr>
              <w:t xml:space="preserve"> жилья для </w:t>
            </w:r>
            <w:proofErr w:type="gramStart"/>
            <w:r w:rsidRPr="001411DC">
              <w:rPr>
                <w:sz w:val="18"/>
                <w:szCs w:val="18"/>
              </w:rPr>
              <w:t>граждан</w:t>
            </w:r>
            <w:proofErr w:type="gramEnd"/>
            <w:r w:rsidRPr="001411DC">
              <w:rPr>
                <w:sz w:val="18"/>
                <w:szCs w:val="18"/>
              </w:rPr>
              <w:t xml:space="preserve"> подлежащих расселению</w:t>
            </w:r>
          </w:p>
        </w:tc>
        <w:tc>
          <w:tcPr>
            <w:tcW w:w="1134" w:type="dxa"/>
          </w:tcPr>
          <w:p w:rsidR="00EB1E79" w:rsidRDefault="00535D01" w:rsidP="00C8051E">
            <w:pPr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1276" w:type="dxa"/>
          </w:tcPr>
          <w:p w:rsidR="00EB1E79" w:rsidRDefault="000E627D" w:rsidP="00C8051E">
            <w:pPr>
              <w:autoSpaceDE w:val="0"/>
              <w:autoSpaceDN w:val="0"/>
              <w:adjustRightInd w:val="0"/>
              <w:jc w:val="both"/>
            </w:pPr>
            <w:r>
              <w:t>27,9</w:t>
            </w:r>
          </w:p>
        </w:tc>
        <w:tc>
          <w:tcPr>
            <w:tcW w:w="1134" w:type="dxa"/>
          </w:tcPr>
          <w:p w:rsidR="00EB1E79" w:rsidRDefault="00E03DFC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EB1E79" w:rsidRDefault="00F34A6A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EB1E79" w:rsidRPr="00F37743" w:rsidTr="00EB1E79">
        <w:trPr>
          <w:trHeight w:val="315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</w:tr>
      <w:tr w:rsidR="002679BE" w:rsidRPr="00F37743" w:rsidTr="00B33492">
        <w:trPr>
          <w:trHeight w:val="240"/>
        </w:trPr>
        <w:tc>
          <w:tcPr>
            <w:tcW w:w="3686" w:type="dxa"/>
            <w:vMerge/>
          </w:tcPr>
          <w:p w:rsidR="002679BE" w:rsidRPr="00F37743" w:rsidRDefault="002679BE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2679BE" w:rsidRPr="002679BE" w:rsidRDefault="002679BE" w:rsidP="002679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Непосредственный результат</w:t>
            </w:r>
          </w:p>
        </w:tc>
      </w:tr>
      <w:tr w:rsidR="00EB1E79" w:rsidRPr="00F37743" w:rsidTr="00EB1E79">
        <w:trPr>
          <w:trHeight w:val="210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Pr="00122318" w:rsidRDefault="00535D01" w:rsidP="00C805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2318">
              <w:rPr>
                <w:sz w:val="18"/>
                <w:szCs w:val="18"/>
              </w:rPr>
              <w:t>Снос аварийных домов</w:t>
            </w:r>
          </w:p>
        </w:tc>
        <w:tc>
          <w:tcPr>
            <w:tcW w:w="1134" w:type="dxa"/>
          </w:tcPr>
          <w:p w:rsidR="00EB1E79" w:rsidRDefault="002679BE" w:rsidP="00C8051E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EB1E79" w:rsidRDefault="00C400B9" w:rsidP="00C8051E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EB1E79" w:rsidRDefault="00717C15" w:rsidP="00C8051E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134" w:type="dxa"/>
          </w:tcPr>
          <w:p w:rsidR="00EB1E79" w:rsidRDefault="003E109F" w:rsidP="00C8051E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</w:tr>
      <w:tr w:rsidR="00EB1E79" w:rsidRPr="00F37743" w:rsidTr="00EB1E79">
        <w:trPr>
          <w:trHeight w:val="255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Default="002679BE" w:rsidP="00C8051E">
            <w:pPr>
              <w:autoSpaceDE w:val="0"/>
              <w:autoSpaceDN w:val="0"/>
              <w:adjustRightInd w:val="0"/>
              <w:jc w:val="both"/>
            </w:pPr>
            <w:r w:rsidRPr="001411DC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1411DC">
              <w:rPr>
                <w:sz w:val="18"/>
                <w:szCs w:val="18"/>
              </w:rPr>
              <w:t>граждан</w:t>
            </w:r>
            <w:proofErr w:type="gramEnd"/>
            <w:r w:rsidRPr="001411DC">
              <w:rPr>
                <w:sz w:val="18"/>
                <w:szCs w:val="18"/>
              </w:rPr>
              <w:t xml:space="preserve"> подлежащих расселению</w:t>
            </w:r>
          </w:p>
        </w:tc>
        <w:tc>
          <w:tcPr>
            <w:tcW w:w="1134" w:type="dxa"/>
          </w:tcPr>
          <w:p w:rsidR="00EB1E79" w:rsidRDefault="000E627D" w:rsidP="00C8051E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B1E79" w:rsidRDefault="00AC2FFF" w:rsidP="00C8051E">
            <w:pPr>
              <w:autoSpaceDE w:val="0"/>
              <w:autoSpaceDN w:val="0"/>
              <w:adjustRightInd w:val="0"/>
              <w:jc w:val="both"/>
            </w:pPr>
            <w:r>
              <w:t>151,4</w:t>
            </w:r>
          </w:p>
        </w:tc>
        <w:tc>
          <w:tcPr>
            <w:tcW w:w="1134" w:type="dxa"/>
          </w:tcPr>
          <w:p w:rsidR="00EB1E79" w:rsidRDefault="00860552" w:rsidP="00C8051E">
            <w:pPr>
              <w:autoSpaceDE w:val="0"/>
              <w:autoSpaceDN w:val="0"/>
              <w:adjustRightInd w:val="0"/>
              <w:jc w:val="both"/>
            </w:pPr>
            <w:r>
              <w:t>213,2</w:t>
            </w:r>
          </w:p>
        </w:tc>
        <w:tc>
          <w:tcPr>
            <w:tcW w:w="1134" w:type="dxa"/>
          </w:tcPr>
          <w:p w:rsidR="00EB1E79" w:rsidRDefault="00F34A6A" w:rsidP="00C8051E">
            <w:pPr>
              <w:autoSpaceDE w:val="0"/>
              <w:autoSpaceDN w:val="0"/>
              <w:adjustRightInd w:val="0"/>
              <w:jc w:val="both"/>
            </w:pPr>
            <w:r>
              <w:t>288,5</w:t>
            </w:r>
          </w:p>
        </w:tc>
      </w:tr>
    </w:tbl>
    <w:p w:rsidR="00595B90" w:rsidRDefault="00595B90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0D3" w:rsidRPr="00F37743" w:rsidRDefault="001C50D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>Текстовая часть</w:t>
      </w:r>
    </w:p>
    <w:p w:rsidR="001C50D3" w:rsidRPr="00F37743" w:rsidRDefault="001C50D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46F6" w:rsidRPr="00F37743" w:rsidRDefault="004C3B8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</w:t>
      </w:r>
      <w:r w:rsidR="007515AD">
        <w:rPr>
          <w:rFonts w:ascii="Times New Roman" w:hAnsi="Times New Roman" w:cs="Times New Roman"/>
          <w:b/>
          <w:sz w:val="24"/>
          <w:szCs w:val="24"/>
        </w:rPr>
        <w:t xml:space="preserve">социальной и инженерной инфраструктуры 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Большемурашкинского муниципального </w:t>
      </w:r>
      <w:r w:rsidR="001110BA">
        <w:rPr>
          <w:rFonts w:ascii="Times New Roman" w:hAnsi="Times New Roman" w:cs="Times New Roman"/>
          <w:b/>
          <w:sz w:val="24"/>
          <w:szCs w:val="24"/>
        </w:rPr>
        <w:t>округа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</w:t>
      </w:r>
      <w:r w:rsidR="008A6E2D">
        <w:rPr>
          <w:rFonts w:ascii="Times New Roman" w:hAnsi="Times New Roman" w:cs="Times New Roman"/>
          <w:b/>
          <w:sz w:val="24"/>
          <w:szCs w:val="24"/>
        </w:rPr>
        <w:t>2</w:t>
      </w:r>
      <w:r w:rsidR="00390B24">
        <w:rPr>
          <w:rFonts w:ascii="Times New Roman" w:hAnsi="Times New Roman" w:cs="Times New Roman"/>
          <w:b/>
          <w:sz w:val="24"/>
          <w:szCs w:val="24"/>
        </w:rPr>
        <w:t>4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>-202</w:t>
      </w:r>
      <w:r w:rsidR="00390B24">
        <w:rPr>
          <w:rFonts w:ascii="Times New Roman" w:hAnsi="Times New Roman" w:cs="Times New Roman"/>
          <w:b/>
          <w:sz w:val="24"/>
          <w:szCs w:val="24"/>
        </w:rPr>
        <w:t>6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5246F6" w:rsidRPr="00F37743" w:rsidRDefault="005246F6" w:rsidP="005246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6DA7" w:rsidRPr="005C6DA7" w:rsidRDefault="002506B4" w:rsidP="005C6DA7">
      <w:pPr>
        <w:jc w:val="both"/>
      </w:pPr>
      <w:r>
        <w:t xml:space="preserve">     </w:t>
      </w:r>
      <w:proofErr w:type="gramStart"/>
      <w:r w:rsidR="008853F1" w:rsidRPr="00F37743">
        <w:t xml:space="preserve">Муниципальная программа </w:t>
      </w:r>
      <w:r w:rsidR="007515AD" w:rsidRPr="007515AD">
        <w:rPr>
          <w:bCs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bCs/>
        </w:rPr>
        <w:t>4</w:t>
      </w:r>
      <w:r w:rsidR="007515AD" w:rsidRPr="007515AD">
        <w:rPr>
          <w:bCs/>
        </w:rPr>
        <w:t>-202</w:t>
      </w:r>
      <w:r w:rsidR="00390B24">
        <w:rPr>
          <w:bCs/>
        </w:rPr>
        <w:t>6</w:t>
      </w:r>
      <w:r w:rsidR="007515AD" w:rsidRPr="007515AD">
        <w:rPr>
          <w:bCs/>
        </w:rPr>
        <w:t xml:space="preserve"> годы»</w:t>
      </w:r>
      <w:r w:rsidR="008853F1" w:rsidRPr="00F37743">
        <w:rPr>
          <w:bCs/>
        </w:rPr>
        <w:t>,</w:t>
      </w:r>
      <w:r w:rsidR="008853F1" w:rsidRPr="00F37743">
        <w:rPr>
          <w:b/>
          <w:bCs/>
        </w:rPr>
        <w:t xml:space="preserve"> </w:t>
      </w:r>
      <w:r w:rsidR="008853F1" w:rsidRPr="00F37743">
        <w:t xml:space="preserve">содержит комплекс мероприятий по решению приоритетных задач </w:t>
      </w:r>
      <w:r w:rsidR="005C6DA7">
        <w:t xml:space="preserve">по сокращению ветхого и аварийного фонда  </w:t>
      </w:r>
      <w:r w:rsidR="008853F1" w:rsidRPr="00F37743">
        <w:t xml:space="preserve">на территории Большемурашкинского муниципального </w:t>
      </w:r>
      <w:r w:rsidR="008068B4">
        <w:t>округа</w:t>
      </w:r>
      <w:r w:rsidR="008853F1" w:rsidRPr="00F37743">
        <w:t xml:space="preserve"> и направлена на </w:t>
      </w:r>
      <w:r w:rsidR="005C6DA7" w:rsidRPr="005C6DA7">
        <w:t xml:space="preserve"> </w:t>
      </w:r>
      <w:r w:rsidR="005C6DA7" w:rsidRPr="005C6DA7">
        <w:lastRenderedPageBreak/>
        <w:t>Создание безопасных и благоприя</w:t>
      </w:r>
      <w:r w:rsidR="005C6DA7">
        <w:t>тных условий проживания граждан, п</w:t>
      </w:r>
      <w:r w:rsidR="005C6DA7" w:rsidRPr="005C6DA7">
        <w:t>ереселение граждан из жилых помещений, находящихся в аварийных многоквартирных домах, в благоустроенные жилые помещения в возможно сжатые</w:t>
      </w:r>
      <w:proofErr w:type="gramEnd"/>
      <w:r w:rsidR="005C6DA7" w:rsidRPr="005C6DA7">
        <w:t xml:space="preserve"> сроки</w:t>
      </w:r>
      <w:r w:rsidR="005C6DA7">
        <w:t>, л</w:t>
      </w:r>
      <w:r w:rsidR="005C6DA7" w:rsidRPr="005C6DA7">
        <w:t>иквидация (реконструкция) аварийных многоквартирных домов</w:t>
      </w:r>
      <w:r w:rsidR="005C6DA7">
        <w:t>, и</w:t>
      </w:r>
      <w:r w:rsidR="005C6DA7" w:rsidRPr="005C6DA7">
        <w:t>спользование освободившихся земельных участков после сноса аварийных многоквартирных домов участниками Программы под строительство новых объектов недвижимости по итогам реализации Программы</w:t>
      </w:r>
      <w:r w:rsidR="005C6DA7">
        <w:t>, р</w:t>
      </w:r>
      <w:r w:rsidR="005C6DA7" w:rsidRPr="005C6DA7">
        <w:t>азвитие жилищного строительства</w:t>
      </w:r>
      <w:r w:rsidR="005C6DA7">
        <w:t>.</w:t>
      </w:r>
    </w:p>
    <w:p w:rsidR="005C6DA7" w:rsidRPr="005C6DA7" w:rsidRDefault="005C6DA7" w:rsidP="005C6D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6DA7">
        <w:rPr>
          <w:rFonts w:ascii="Times New Roman" w:hAnsi="Times New Roman" w:cs="Times New Roman"/>
          <w:sz w:val="24"/>
          <w:szCs w:val="24"/>
        </w:rPr>
        <w:t xml:space="preserve">Одним из приоритетов жилищной политики как на уровне </w:t>
      </w:r>
      <w:r w:rsidR="00352E3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C6DA7">
        <w:rPr>
          <w:rFonts w:ascii="Times New Roman" w:hAnsi="Times New Roman" w:cs="Times New Roman"/>
          <w:sz w:val="24"/>
          <w:szCs w:val="24"/>
        </w:rPr>
        <w:t>, является обеспечение комфортных условий проживания населения,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то есть аварийных и ветхих домах. 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понижают социальный статус гражданина, не дают возможности реализовать право на приватизацию жилого помещения.</w:t>
      </w:r>
    </w:p>
    <w:p w:rsidR="005C6DA7" w:rsidRPr="005C6DA7" w:rsidRDefault="005C6DA7" w:rsidP="005C6D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46F6" w:rsidRPr="00F37743" w:rsidRDefault="005C6DA7" w:rsidP="005C6D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DA7">
        <w:rPr>
          <w:rFonts w:ascii="Times New Roman" w:hAnsi="Times New Roman" w:cs="Times New Roman"/>
          <w:sz w:val="24"/>
          <w:szCs w:val="24"/>
        </w:rPr>
        <w:t xml:space="preserve">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</w:t>
      </w:r>
      <w:r w:rsidR="00352E33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5C6DA7">
        <w:rPr>
          <w:rFonts w:ascii="Times New Roman" w:hAnsi="Times New Roman" w:cs="Times New Roman"/>
          <w:sz w:val="24"/>
          <w:szCs w:val="24"/>
        </w:rPr>
        <w:t>, и требует скорейшего решения их с использованием программно-целевого метода.</w:t>
      </w:r>
    </w:p>
    <w:p w:rsidR="005246F6" w:rsidRPr="00F37743" w:rsidRDefault="00115A31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5246F6" w:rsidRPr="00F37743" w:rsidRDefault="005246F6" w:rsidP="005246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5AD" w:rsidRPr="007515AD" w:rsidRDefault="007515AD" w:rsidP="007515AD">
      <w:pPr>
        <w:jc w:val="both"/>
      </w:pPr>
      <w:r w:rsidRPr="007515AD">
        <w:t xml:space="preserve">Главной целью реализации Программы является создание материальной базы развития социальной и инженерной инфраструктуры для обеспечения решения главной стратегической цели – повышение качества жизни населения Большемурашкинского </w:t>
      </w:r>
      <w:r w:rsidR="00436E9A">
        <w:t>округа</w:t>
      </w:r>
      <w:r w:rsidRPr="007515AD">
        <w:t>. Для достижения поставленной цели необходимо выполнение следующих задач:</w:t>
      </w:r>
    </w:p>
    <w:p w:rsidR="007515AD" w:rsidRPr="007515AD" w:rsidRDefault="007515AD" w:rsidP="007515AD">
      <w:pPr>
        <w:jc w:val="both"/>
      </w:pPr>
      <w:r w:rsidRPr="007515AD">
        <w:t>1.  Сокращение объемов незавершенного строительства.</w:t>
      </w:r>
    </w:p>
    <w:p w:rsidR="007515AD" w:rsidRDefault="00D7077E" w:rsidP="007515AD">
      <w:pPr>
        <w:jc w:val="both"/>
      </w:pPr>
      <w:r>
        <w:t>2</w:t>
      </w:r>
      <w:r w:rsidR="007515AD" w:rsidRPr="007515AD">
        <w:t xml:space="preserve">. Приобретение жилья для </w:t>
      </w:r>
      <w:proofErr w:type="gramStart"/>
      <w:r w:rsidR="007515AD" w:rsidRPr="007515AD">
        <w:t>граждан</w:t>
      </w:r>
      <w:proofErr w:type="gramEnd"/>
      <w:r w:rsidR="007515AD" w:rsidRPr="007515AD">
        <w:t xml:space="preserve"> подлежащих расселению.</w:t>
      </w:r>
    </w:p>
    <w:p w:rsidR="00855D39" w:rsidRPr="00855D39" w:rsidRDefault="00D21307" w:rsidP="00855D39">
      <w:pPr>
        <w:jc w:val="both"/>
      </w:pPr>
      <w:r>
        <w:t xml:space="preserve">3. </w:t>
      </w:r>
      <w:r w:rsidR="00855D39" w:rsidRPr="00855D39">
        <w:t xml:space="preserve">Ремонт почтового отделения в с. </w:t>
      </w:r>
      <w:proofErr w:type="spellStart"/>
      <w:r w:rsidR="00855D39" w:rsidRPr="00855D39">
        <w:t>Карабатово</w:t>
      </w:r>
      <w:proofErr w:type="spellEnd"/>
      <w:r w:rsidR="00855D39">
        <w:t xml:space="preserve">, </w:t>
      </w:r>
      <w:r w:rsidR="00855D39">
        <w:rPr>
          <w:szCs w:val="26"/>
        </w:rPr>
        <w:t xml:space="preserve">ул. </w:t>
      </w:r>
      <w:proofErr w:type="gramStart"/>
      <w:r w:rsidR="00855D39">
        <w:rPr>
          <w:szCs w:val="26"/>
        </w:rPr>
        <w:t>Молодежная</w:t>
      </w:r>
      <w:proofErr w:type="gramEnd"/>
      <w:r w:rsidR="00855D39">
        <w:rPr>
          <w:szCs w:val="26"/>
        </w:rPr>
        <w:t>, д. 12</w:t>
      </w:r>
      <w:r w:rsidR="00855D39" w:rsidRPr="00855D39">
        <w:t xml:space="preserve">. </w:t>
      </w:r>
      <w:r w:rsidR="00855D39">
        <w:t xml:space="preserve"> </w:t>
      </w:r>
    </w:p>
    <w:p w:rsidR="00D21307" w:rsidRDefault="00855D39" w:rsidP="00855D39">
      <w:pPr>
        <w:jc w:val="both"/>
      </w:pPr>
      <w:r>
        <w:t>4.</w:t>
      </w:r>
      <w:r w:rsidRPr="00855D39">
        <w:t xml:space="preserve"> Капитальный ремонт здания автостанции, расположенной по адресу: </w:t>
      </w:r>
      <w:proofErr w:type="spellStart"/>
      <w:r w:rsidRPr="00855D39">
        <w:t>р.п</w:t>
      </w:r>
      <w:proofErr w:type="spellEnd"/>
      <w:r w:rsidRPr="00855D39">
        <w:t>. Большое Мурашкино, ул. Советская, д. 24А</w:t>
      </w:r>
      <w:r>
        <w:t>.</w:t>
      </w:r>
    </w:p>
    <w:p w:rsidR="00855D39" w:rsidRPr="00855D39" w:rsidRDefault="00855D39" w:rsidP="00855D39">
      <w:pPr>
        <w:jc w:val="both"/>
      </w:pPr>
      <w:r>
        <w:t xml:space="preserve">5. </w:t>
      </w:r>
      <w:r w:rsidRPr="00855D39">
        <w:t>Корректировка схем теплоснабжения</w:t>
      </w:r>
      <w:r>
        <w:t>,</w:t>
      </w:r>
      <w:r w:rsidRPr="00855D39">
        <w:t xml:space="preserve"> водоснабжения и водоотведения</w:t>
      </w:r>
      <w:r>
        <w:t>.</w:t>
      </w:r>
    </w:p>
    <w:p w:rsidR="00855D39" w:rsidRDefault="00855D39" w:rsidP="00855D39">
      <w:pPr>
        <w:jc w:val="both"/>
      </w:pPr>
      <w:r>
        <w:t>6.</w:t>
      </w:r>
      <w:r w:rsidRPr="00855D39">
        <w:t xml:space="preserve"> Выполнение работ по разработке проектов организации работ по сносу аварийных домов</w:t>
      </w:r>
      <w:r>
        <w:t>.</w:t>
      </w:r>
    </w:p>
    <w:p w:rsidR="00CA6D1F" w:rsidRPr="007515AD" w:rsidRDefault="00CA6D1F" w:rsidP="00855D39">
      <w:pPr>
        <w:jc w:val="both"/>
      </w:pPr>
      <w:r>
        <w:t xml:space="preserve">7. </w:t>
      </w:r>
      <w:r w:rsidR="00C27396" w:rsidRPr="00C27396">
        <w:t xml:space="preserve">Реализация плана мероприятий по подготовке празднования 650-летия </w:t>
      </w:r>
      <w:proofErr w:type="spellStart"/>
      <w:r w:rsidR="00C27396" w:rsidRPr="00C27396">
        <w:t>р.п</w:t>
      </w:r>
      <w:proofErr w:type="spellEnd"/>
      <w:r w:rsidR="00C27396" w:rsidRPr="00C27396">
        <w:t>. Большое Мурашкино  Большемурашкинского муниципального округа Нижегородской области</w:t>
      </w:r>
      <w:r w:rsidR="00C27396">
        <w:t>.</w:t>
      </w:r>
    </w:p>
    <w:p w:rsidR="00D77C79" w:rsidRPr="00F37743" w:rsidRDefault="00D77C79" w:rsidP="00EC77E1">
      <w:pPr>
        <w:pStyle w:val="a7"/>
        <w:jc w:val="both"/>
      </w:pPr>
    </w:p>
    <w:p w:rsidR="005246F6" w:rsidRPr="00F37743" w:rsidRDefault="00115A31" w:rsidP="00115A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115A31" w:rsidRPr="00F37743" w:rsidRDefault="00115A31" w:rsidP="00115A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E8C" w:rsidRPr="00F37743" w:rsidRDefault="00973E8C" w:rsidP="007515AD">
      <w:pPr>
        <w:widowControl w:val="0"/>
        <w:autoSpaceDE w:val="0"/>
        <w:autoSpaceDN w:val="0"/>
        <w:adjustRightInd w:val="0"/>
        <w:jc w:val="both"/>
      </w:pPr>
      <w:r w:rsidRPr="00F37743">
        <w:t>Действие программы предусмотрено на 20</w:t>
      </w:r>
      <w:r w:rsidR="008A6E2D">
        <w:t>2</w:t>
      </w:r>
      <w:r w:rsidR="00390B24">
        <w:t>4</w:t>
      </w:r>
      <w:r w:rsidR="008A6E2D">
        <w:t xml:space="preserve"> – 202</w:t>
      </w:r>
      <w:r w:rsidR="00390B24">
        <w:t>6</w:t>
      </w:r>
      <w:r w:rsidRPr="00F37743">
        <w:t xml:space="preserve"> годы. Программа реализуется в один этап.</w:t>
      </w:r>
    </w:p>
    <w:p w:rsidR="00115A31" w:rsidRPr="00F37743" w:rsidRDefault="00115A31" w:rsidP="00115A31">
      <w:pPr>
        <w:autoSpaceDE w:val="0"/>
        <w:autoSpaceDN w:val="0"/>
        <w:adjustRightInd w:val="0"/>
        <w:jc w:val="both"/>
      </w:pPr>
    </w:p>
    <w:p w:rsidR="00EF7E29" w:rsidRPr="00F37743" w:rsidRDefault="00EF7E29" w:rsidP="00EF7E29">
      <w:pPr>
        <w:jc w:val="center"/>
        <w:rPr>
          <w:rFonts w:eastAsiaTheme="minorHAnsi"/>
          <w:lang w:eastAsia="en-US"/>
        </w:rPr>
      </w:pPr>
      <w:r w:rsidRPr="00F37743">
        <w:rPr>
          <w:rFonts w:eastAsiaTheme="minorHAnsi"/>
          <w:b/>
          <w:bCs/>
          <w:lang w:eastAsia="en-US"/>
        </w:rPr>
        <w:t>Индикаторы достижения цели и непосредственные результаты</w:t>
      </w: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b/>
          <w:bCs/>
          <w:lang w:eastAsia="en-US"/>
        </w:rPr>
        <w:t>реализации Программы, оценка эффективности Программы</w:t>
      </w: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lang w:eastAsia="en-US"/>
        </w:rPr>
        <w:t xml:space="preserve">      </w:t>
      </w:r>
    </w:p>
    <w:p w:rsidR="00EF7E29" w:rsidRPr="00F37743" w:rsidRDefault="00EF7E29" w:rsidP="00442E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Pr="00F37743">
        <w:rPr>
          <w:rFonts w:ascii="Times New Roman" w:hAnsi="Times New Roman" w:cs="Times New Roman"/>
          <w:sz w:val="24"/>
          <w:szCs w:val="24"/>
        </w:rPr>
        <w:t xml:space="preserve">Оценка эффективности выполнения муниципальной программы проводится исходя из степени реализации основных мероприятий и достижения запланированных индикаторов и непосредственных результатов их реализации. </w:t>
      </w:r>
    </w:p>
    <w:p w:rsidR="00EF7E29" w:rsidRPr="00F37743" w:rsidRDefault="00442E55" w:rsidP="00442E5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EF7E29" w:rsidRPr="00F37743">
        <w:rPr>
          <w:rFonts w:eastAsiaTheme="minorHAnsi"/>
          <w:lang w:eastAsia="en-US"/>
        </w:rPr>
        <w:t>Индикаторы достижения цели и непосредственные результаты реализации Программы по годам представлены в Паспорте  настоящей Программы.</w:t>
      </w:r>
    </w:p>
    <w:p w:rsidR="003C6BC5" w:rsidRPr="00F37743" w:rsidRDefault="00442E55" w:rsidP="00442E55">
      <w:pPr>
        <w:suppressAutoHyphens/>
        <w:jc w:val="both"/>
      </w:pPr>
      <w:r>
        <w:rPr>
          <w:rFonts w:eastAsiaTheme="minorHAnsi"/>
          <w:lang w:eastAsia="en-US"/>
        </w:rPr>
        <w:t xml:space="preserve">     </w:t>
      </w:r>
      <w:r w:rsidR="003C6BC5" w:rsidRPr="00F37743">
        <w:t>В качестве оценки результатов достижения поставленной цели Программы, предусмотрены следующие индикаторы  непосредственного результата к концу реализации Программы:</w:t>
      </w:r>
    </w:p>
    <w:p w:rsidR="008A6E2D" w:rsidRDefault="008A6E2D" w:rsidP="00442E55">
      <w:pPr>
        <w:jc w:val="both"/>
      </w:pPr>
      <w:r>
        <w:t xml:space="preserve">1. Уменьшение доли </w:t>
      </w:r>
      <w:r w:rsidR="002679BE">
        <w:t>аварийных домов</w:t>
      </w:r>
    </w:p>
    <w:p w:rsidR="008A6E2D" w:rsidRDefault="00D7077E" w:rsidP="00D7077E">
      <w:pPr>
        <w:jc w:val="both"/>
      </w:pPr>
      <w:r>
        <w:t xml:space="preserve">2. </w:t>
      </w:r>
      <w:r w:rsidR="00392478" w:rsidRPr="00392478">
        <w:t xml:space="preserve">Увеличение доли приобретаемого жилья для </w:t>
      </w:r>
      <w:proofErr w:type="gramStart"/>
      <w:r w:rsidR="00392478" w:rsidRPr="00392478">
        <w:t>граждан</w:t>
      </w:r>
      <w:proofErr w:type="gramEnd"/>
      <w:r w:rsidR="00392478" w:rsidRPr="00392478">
        <w:t xml:space="preserve"> подлежащих расселению</w:t>
      </w:r>
      <w:r w:rsidR="00392478">
        <w:t xml:space="preserve"> </w:t>
      </w:r>
    </w:p>
    <w:p w:rsidR="008A6E2D" w:rsidRDefault="008A6E2D" w:rsidP="00EF7E29">
      <w:pPr>
        <w:jc w:val="center"/>
        <w:rPr>
          <w:rFonts w:eastAsiaTheme="minorHAnsi"/>
          <w:b/>
          <w:bCs/>
          <w:lang w:eastAsia="en-US"/>
        </w:rPr>
      </w:pP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b/>
          <w:bCs/>
          <w:lang w:eastAsia="en-US"/>
        </w:rPr>
        <w:lastRenderedPageBreak/>
        <w:t>Ресурсное обеспечение Программы</w:t>
      </w:r>
    </w:p>
    <w:p w:rsidR="00E604A4" w:rsidRPr="00F37743" w:rsidRDefault="00E604A4" w:rsidP="00EF7E29">
      <w:pPr>
        <w:jc w:val="center"/>
        <w:rPr>
          <w:rFonts w:eastAsiaTheme="minorHAnsi"/>
          <w:lang w:eastAsia="en-US"/>
        </w:rPr>
      </w:pPr>
    </w:p>
    <w:p w:rsidR="003C6BC5" w:rsidRPr="00F37743" w:rsidRDefault="003C6BC5" w:rsidP="003C6BC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муниципальной программы в части расходных обязательств Большемурашкинского муниципального </w:t>
      </w:r>
      <w:r w:rsidR="008068B4" w:rsidRP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осуществляется за счет бюджетных ассигнований бюджета</w:t>
      </w:r>
      <w:r w:rsidR="00392478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37743">
        <w:rPr>
          <w:rFonts w:ascii="Times New Roman" w:hAnsi="Times New Roman" w:cs="Times New Roman"/>
          <w:sz w:val="24"/>
          <w:szCs w:val="24"/>
        </w:rPr>
        <w:t xml:space="preserve">. Распределение средств бюджета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 xml:space="preserve">на реализацию муниципальной программы утверждается решением </w:t>
      </w:r>
      <w:r w:rsidR="008068B4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F37743">
        <w:rPr>
          <w:rFonts w:ascii="Times New Roman" w:hAnsi="Times New Roman" w:cs="Times New Roman"/>
          <w:sz w:val="24"/>
          <w:szCs w:val="24"/>
        </w:rPr>
        <w:t xml:space="preserve">  о бюджете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3C6BC5" w:rsidRPr="00F37743" w:rsidRDefault="003C6BC5" w:rsidP="003C6BC5">
      <w:pPr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 xml:space="preserve">        Общий объем финансирования Программы  составляет  </w:t>
      </w:r>
      <w:r w:rsidR="003E109F">
        <w:rPr>
          <w:b/>
        </w:rPr>
        <w:t>131774,57927</w:t>
      </w:r>
      <w:r w:rsidR="00582560" w:rsidRPr="005E78A9">
        <w:rPr>
          <w:b/>
        </w:rPr>
        <w:t xml:space="preserve"> </w:t>
      </w:r>
      <w:r w:rsidRPr="00F37743">
        <w:rPr>
          <w:rFonts w:eastAsiaTheme="minorHAnsi"/>
          <w:lang w:eastAsia="en-US"/>
        </w:rPr>
        <w:t>тыс</w:t>
      </w:r>
      <w:r w:rsidR="00AF26CA">
        <w:rPr>
          <w:rFonts w:eastAsiaTheme="minorHAnsi"/>
          <w:lang w:eastAsia="en-US"/>
        </w:rPr>
        <w:t>.</w:t>
      </w:r>
      <w:r w:rsidRPr="00F37743">
        <w:rPr>
          <w:rFonts w:eastAsiaTheme="minorHAnsi"/>
          <w:lang w:eastAsia="en-US"/>
        </w:rPr>
        <w:t xml:space="preserve"> руб</w:t>
      </w:r>
      <w:r w:rsidR="00AF26CA">
        <w:rPr>
          <w:rFonts w:eastAsiaTheme="minorHAnsi"/>
          <w:lang w:eastAsia="en-US"/>
        </w:rPr>
        <w:t>.</w:t>
      </w:r>
      <w:r w:rsidRPr="00F37743">
        <w:rPr>
          <w:rFonts w:eastAsiaTheme="minorHAnsi"/>
          <w:lang w:eastAsia="en-US"/>
        </w:rPr>
        <w:t xml:space="preserve">, в том числе за счет средств </w:t>
      </w:r>
      <w:r w:rsidR="00326380">
        <w:rPr>
          <w:rFonts w:eastAsiaTheme="minorHAnsi"/>
          <w:lang w:eastAsia="en-US"/>
        </w:rPr>
        <w:t xml:space="preserve">областного бюджета – </w:t>
      </w:r>
      <w:r w:rsidR="00F34A6A">
        <w:rPr>
          <w:rFonts w:eastAsiaTheme="minorHAnsi"/>
          <w:b/>
          <w:lang w:eastAsia="en-US"/>
        </w:rPr>
        <w:t>91964,52639</w:t>
      </w:r>
      <w:r w:rsidR="00326380">
        <w:rPr>
          <w:rFonts w:eastAsiaTheme="minorHAnsi"/>
          <w:lang w:eastAsia="en-US"/>
        </w:rPr>
        <w:t xml:space="preserve"> </w:t>
      </w:r>
      <w:proofErr w:type="spellStart"/>
      <w:r w:rsidR="00326380">
        <w:rPr>
          <w:rFonts w:eastAsiaTheme="minorHAnsi"/>
          <w:lang w:eastAsia="en-US"/>
        </w:rPr>
        <w:t>тыс</w:t>
      </w:r>
      <w:proofErr w:type="gramStart"/>
      <w:r w:rsidR="00AF26CA">
        <w:rPr>
          <w:rFonts w:eastAsiaTheme="minorHAnsi"/>
          <w:lang w:eastAsia="en-US"/>
        </w:rPr>
        <w:t>.</w:t>
      </w:r>
      <w:r w:rsidR="00326380">
        <w:rPr>
          <w:rFonts w:eastAsiaTheme="minorHAnsi"/>
          <w:lang w:eastAsia="en-US"/>
        </w:rPr>
        <w:t>р</w:t>
      </w:r>
      <w:proofErr w:type="gramEnd"/>
      <w:r w:rsidR="00326380">
        <w:rPr>
          <w:rFonts w:eastAsiaTheme="minorHAnsi"/>
          <w:lang w:eastAsia="en-US"/>
        </w:rPr>
        <w:t>уб</w:t>
      </w:r>
      <w:proofErr w:type="spellEnd"/>
      <w:r w:rsidR="00AF26CA">
        <w:rPr>
          <w:rFonts w:eastAsiaTheme="minorHAnsi"/>
          <w:lang w:eastAsia="en-US"/>
        </w:rPr>
        <w:t>.</w:t>
      </w:r>
      <w:r w:rsidR="00326380">
        <w:rPr>
          <w:rFonts w:eastAsiaTheme="minorHAnsi"/>
          <w:lang w:eastAsia="en-US"/>
        </w:rPr>
        <w:t xml:space="preserve">, </w:t>
      </w:r>
      <w:r w:rsidRPr="00F37743">
        <w:rPr>
          <w:rFonts w:eastAsiaTheme="minorHAnsi"/>
          <w:lang w:eastAsia="en-US"/>
        </w:rPr>
        <w:t xml:space="preserve"> бюджета </w:t>
      </w:r>
      <w:r w:rsidR="00A75937">
        <w:t xml:space="preserve">муниципального </w:t>
      </w:r>
      <w:r w:rsidR="008068B4">
        <w:rPr>
          <w:rFonts w:eastAsiaTheme="minorHAnsi"/>
          <w:lang w:eastAsia="en-US"/>
        </w:rPr>
        <w:t xml:space="preserve">округа </w:t>
      </w:r>
      <w:r w:rsidRPr="00F37743">
        <w:rPr>
          <w:rFonts w:eastAsiaTheme="minorHAnsi"/>
          <w:lang w:eastAsia="en-US"/>
        </w:rPr>
        <w:t xml:space="preserve">– </w:t>
      </w:r>
      <w:r w:rsidR="002D442C">
        <w:rPr>
          <w:rFonts w:eastAsiaTheme="minorHAnsi"/>
          <w:b/>
          <w:lang w:eastAsia="en-US"/>
        </w:rPr>
        <w:t>24841,8</w:t>
      </w:r>
      <w:r w:rsidR="003E109F">
        <w:rPr>
          <w:rFonts w:eastAsiaTheme="minorHAnsi"/>
          <w:b/>
          <w:lang w:eastAsia="en-US"/>
        </w:rPr>
        <w:t>9427</w:t>
      </w:r>
      <w:r w:rsidRPr="00F37743">
        <w:rPr>
          <w:rFonts w:eastAsiaTheme="minorHAnsi"/>
          <w:b/>
          <w:lang w:eastAsia="en-US"/>
        </w:rPr>
        <w:t xml:space="preserve"> </w:t>
      </w:r>
      <w:r w:rsidRPr="00F37743">
        <w:rPr>
          <w:rFonts w:eastAsiaTheme="minorHAnsi"/>
          <w:lang w:eastAsia="en-US"/>
        </w:rPr>
        <w:t>тыс</w:t>
      </w:r>
      <w:r w:rsidR="00AF26CA">
        <w:rPr>
          <w:rFonts w:eastAsiaTheme="minorHAnsi"/>
          <w:lang w:eastAsia="en-US"/>
        </w:rPr>
        <w:t>.</w:t>
      </w:r>
      <w:r w:rsidRPr="00F37743">
        <w:rPr>
          <w:rFonts w:eastAsiaTheme="minorHAnsi"/>
          <w:lang w:eastAsia="en-US"/>
        </w:rPr>
        <w:t xml:space="preserve"> руб</w:t>
      </w:r>
      <w:r w:rsidR="00AF26CA">
        <w:rPr>
          <w:rFonts w:eastAsiaTheme="minorHAnsi"/>
          <w:lang w:eastAsia="en-US"/>
        </w:rPr>
        <w:t>.</w:t>
      </w:r>
      <w:r w:rsidR="00392478">
        <w:rPr>
          <w:rFonts w:eastAsiaTheme="minorHAnsi"/>
          <w:lang w:eastAsia="en-US"/>
        </w:rPr>
        <w:t xml:space="preserve">, </w:t>
      </w:r>
      <w:r w:rsidR="00C27396">
        <w:rPr>
          <w:rFonts w:eastAsiaTheme="minorHAnsi"/>
          <w:lang w:eastAsia="en-US"/>
        </w:rPr>
        <w:t xml:space="preserve">федеральный бюджет – </w:t>
      </w:r>
      <w:r w:rsidR="00C27396" w:rsidRPr="00C27396">
        <w:rPr>
          <w:rFonts w:eastAsiaTheme="minorHAnsi"/>
          <w:b/>
          <w:lang w:eastAsia="en-US"/>
        </w:rPr>
        <w:t>6363,2033</w:t>
      </w:r>
      <w:r w:rsidR="00F34A6A">
        <w:rPr>
          <w:rFonts w:eastAsiaTheme="minorHAnsi"/>
          <w:b/>
          <w:lang w:eastAsia="en-US"/>
        </w:rPr>
        <w:t>0</w:t>
      </w:r>
      <w:r w:rsidR="00C27396">
        <w:rPr>
          <w:rFonts w:eastAsiaTheme="minorHAnsi"/>
          <w:lang w:eastAsia="en-US"/>
        </w:rPr>
        <w:t xml:space="preserve"> </w:t>
      </w:r>
      <w:proofErr w:type="spellStart"/>
      <w:r w:rsidR="00C27396">
        <w:rPr>
          <w:rFonts w:eastAsiaTheme="minorHAnsi"/>
          <w:lang w:eastAsia="en-US"/>
        </w:rPr>
        <w:t>тыс.руб</w:t>
      </w:r>
      <w:proofErr w:type="spellEnd"/>
      <w:r w:rsidR="00C27396">
        <w:rPr>
          <w:rFonts w:eastAsiaTheme="minorHAnsi"/>
          <w:lang w:eastAsia="en-US"/>
        </w:rPr>
        <w:t xml:space="preserve">., </w:t>
      </w:r>
      <w:r w:rsidR="00436E9A">
        <w:t xml:space="preserve">Фонд развития территорий </w:t>
      </w:r>
      <w:r w:rsidR="00392478">
        <w:rPr>
          <w:rFonts w:eastAsiaTheme="minorHAnsi"/>
          <w:lang w:eastAsia="en-US"/>
        </w:rPr>
        <w:t xml:space="preserve">– </w:t>
      </w:r>
      <w:r w:rsidR="00F34A6A">
        <w:rPr>
          <w:rFonts w:eastAsiaTheme="minorHAnsi"/>
          <w:b/>
          <w:lang w:eastAsia="en-US"/>
        </w:rPr>
        <w:t>8604,95531</w:t>
      </w:r>
      <w:r w:rsidR="00392478">
        <w:rPr>
          <w:rFonts w:eastAsiaTheme="minorHAnsi"/>
          <w:lang w:eastAsia="en-US"/>
        </w:rPr>
        <w:t xml:space="preserve"> </w:t>
      </w:r>
      <w:proofErr w:type="spellStart"/>
      <w:r w:rsidR="00392478">
        <w:rPr>
          <w:rFonts w:eastAsiaTheme="minorHAnsi"/>
          <w:lang w:eastAsia="en-US"/>
        </w:rPr>
        <w:t>тыс.руб</w:t>
      </w:r>
      <w:proofErr w:type="spellEnd"/>
      <w:r w:rsidRPr="00F37743">
        <w:rPr>
          <w:rFonts w:eastAsiaTheme="minorHAnsi"/>
          <w:lang w:eastAsia="en-US"/>
        </w:rPr>
        <w:t xml:space="preserve">  </w:t>
      </w:r>
    </w:p>
    <w:p w:rsidR="003C6BC5" w:rsidRPr="00F37743" w:rsidRDefault="003C6BC5" w:rsidP="003C6BC5">
      <w:pPr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 xml:space="preserve">       Объемы финансирования Программы могут уточняться при формировании бюджета на очередной финансовый год. </w:t>
      </w:r>
    </w:p>
    <w:p w:rsidR="003C6BC5" w:rsidRPr="00F37743" w:rsidRDefault="003C6BC5" w:rsidP="00E7168E">
      <w:pPr>
        <w:jc w:val="both"/>
        <w:sectPr w:rsidR="003C6BC5" w:rsidRPr="00F37743" w:rsidSect="00E87BBF">
          <w:headerReference w:type="even" r:id="rId10"/>
          <w:headerReference w:type="default" r:id="rId11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  <w:r w:rsidRPr="00F37743">
        <w:rPr>
          <w:rFonts w:eastAsiaTheme="minorHAnsi"/>
          <w:lang w:eastAsia="en-US"/>
        </w:rPr>
        <w:t xml:space="preserve">       В реализации мероприятий Программы могут участвовать и другие источники финансирования.</w:t>
      </w:r>
      <w:r w:rsidRPr="00F37743">
        <w:rPr>
          <w:b/>
        </w:rPr>
        <w:t xml:space="preserve">       </w:t>
      </w:r>
    </w:p>
    <w:p w:rsidR="007F0816" w:rsidRPr="00F37743" w:rsidRDefault="008068B4" w:rsidP="008068B4">
      <w:pPr>
        <w:pStyle w:val="a7"/>
        <w:jc w:val="right"/>
        <w:rPr>
          <w:b/>
        </w:rPr>
      </w:pPr>
      <w:r>
        <w:rPr>
          <w:b/>
        </w:rPr>
        <w:lastRenderedPageBreak/>
        <w:t xml:space="preserve">    </w:t>
      </w:r>
      <w:r w:rsidR="007F0816" w:rsidRPr="00F37743">
        <w:rPr>
          <w:b/>
        </w:rPr>
        <w:t>Таблица 2</w:t>
      </w:r>
    </w:p>
    <w:p w:rsidR="007F0816" w:rsidRPr="00F37743" w:rsidRDefault="007F0816" w:rsidP="007F0816">
      <w:pPr>
        <w:pStyle w:val="a7"/>
        <w:jc w:val="center"/>
        <w:rPr>
          <w:b/>
        </w:rPr>
      </w:pPr>
      <w:r w:rsidRPr="00F37743">
        <w:rPr>
          <w:b/>
        </w:rPr>
        <w:t>Перечень мероприятий муниципальной программы</w:t>
      </w:r>
    </w:p>
    <w:p w:rsidR="007F0816" w:rsidRPr="00F37743" w:rsidRDefault="007F0816" w:rsidP="007F0816">
      <w:pPr>
        <w:jc w:val="both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275"/>
        <w:gridCol w:w="1560"/>
        <w:gridCol w:w="1276"/>
        <w:gridCol w:w="1276"/>
        <w:gridCol w:w="1275"/>
        <w:gridCol w:w="1276"/>
        <w:gridCol w:w="2835"/>
        <w:gridCol w:w="1418"/>
      </w:tblGrid>
      <w:tr w:rsidR="008A6E2D" w:rsidRPr="001411DC" w:rsidTr="00BD7F68">
        <w:trPr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ind w:right="-135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Цель, задачи, направления деятельности, </w:t>
            </w:r>
            <w:r w:rsidRPr="001411DC">
              <w:rPr>
                <w:b/>
                <w:sz w:val="18"/>
                <w:szCs w:val="18"/>
                <w:lang w:eastAsia="en-US"/>
              </w:rPr>
              <w:t>Наименование мероприятия Программы (подпрограммы)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411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Категория   </w:t>
            </w:r>
            <w:r w:rsidRPr="001411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 xml:space="preserve">расходов    </w:t>
            </w:r>
            <w:r w:rsidRPr="001411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0859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Срок      </w:t>
            </w:r>
            <w:r w:rsidRPr="001411DC">
              <w:rPr>
                <w:sz w:val="18"/>
                <w:szCs w:val="18"/>
                <w:lang w:eastAsia="en-US"/>
              </w:rPr>
              <w:br/>
              <w:t>исполнения (годы реализа</w:t>
            </w:r>
            <w:r w:rsidR="008A6E2D" w:rsidRPr="001411DC">
              <w:rPr>
                <w:sz w:val="18"/>
                <w:szCs w:val="18"/>
                <w:lang w:eastAsia="en-US"/>
              </w:rPr>
              <w:t>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Объем      </w:t>
            </w:r>
            <w:r w:rsidRPr="001411DC">
              <w:rPr>
                <w:sz w:val="18"/>
                <w:szCs w:val="18"/>
                <w:lang w:eastAsia="en-US"/>
              </w:rPr>
              <w:br/>
              <w:t>финансирования      - всего, в том числе по бюджетам</w:t>
            </w:r>
            <w:r w:rsidRPr="001411DC">
              <w:rPr>
                <w:sz w:val="18"/>
                <w:szCs w:val="18"/>
                <w:lang w:eastAsia="en-US"/>
              </w:rPr>
              <w:br/>
              <w:t xml:space="preserve">(тыс. руб.)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В том числе по годам, тыс. рублей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ind w:right="-88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Исполнители, </w:t>
            </w:r>
            <w:r w:rsidRPr="001411DC">
              <w:rPr>
                <w:sz w:val="18"/>
                <w:szCs w:val="18"/>
                <w:lang w:eastAsia="en-US"/>
              </w:rPr>
              <w:br/>
              <w:t>ответственные</w:t>
            </w:r>
            <w:r w:rsidRPr="001411DC">
              <w:rPr>
                <w:sz w:val="18"/>
                <w:szCs w:val="18"/>
                <w:lang w:eastAsia="en-US"/>
              </w:rPr>
              <w:br/>
              <w:t>за реализацию</w:t>
            </w:r>
            <w:r w:rsidRPr="001411DC">
              <w:rPr>
                <w:sz w:val="18"/>
                <w:szCs w:val="18"/>
                <w:lang w:eastAsia="en-US"/>
              </w:rPr>
              <w:br/>
              <w:t xml:space="preserve">мероприятия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pStyle w:val="3"/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</w:pPr>
            <w:r w:rsidRPr="001411DC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  <w:t xml:space="preserve">Ожидаемые   </w:t>
            </w:r>
            <w:r w:rsidRPr="001411DC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  <w:br/>
              <w:t xml:space="preserve">результаты  </w:t>
            </w:r>
            <w:r w:rsidRPr="001411DC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  <w:br/>
              <w:t>(целевые индикаторы)</w:t>
            </w:r>
          </w:p>
        </w:tc>
      </w:tr>
      <w:tr w:rsidR="008A6E2D" w:rsidRPr="001411DC" w:rsidTr="00BD7F68">
        <w:trPr>
          <w:trHeight w:val="1154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390B24" w:rsidP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390B24" w:rsidP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411DC" w:rsidRDefault="00390B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</w:tr>
      <w:tr w:rsidR="008A6E2D" w:rsidRPr="001411DC" w:rsidTr="00BD7F68">
        <w:trPr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ind w:right="-135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8A6E2D" w:rsidRPr="001411DC" w:rsidTr="00BD7F68">
        <w:trPr>
          <w:cantSplit/>
          <w:trHeight w:val="41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5AD" w:rsidRPr="001411DC" w:rsidRDefault="008A6E2D" w:rsidP="00B92A0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1411D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Цель Программы: </w:t>
            </w:r>
            <w:r w:rsidR="007515AD" w:rsidRPr="001411D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«Развитие социальной и инженерной инфраструктуры Большемурашкинского муниципального округа Нижегородской области на 202</w:t>
            </w:r>
            <w:r w:rsidR="00BB138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4</w:t>
            </w:r>
            <w:r w:rsidR="007515AD" w:rsidRPr="001411D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-202</w:t>
            </w:r>
            <w:r w:rsidR="00BB138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6</w:t>
            </w:r>
            <w:r w:rsidR="007515AD" w:rsidRPr="001411D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годы»</w:t>
            </w:r>
          </w:p>
          <w:p w:rsidR="008A6E2D" w:rsidRPr="001411DC" w:rsidRDefault="008A6E2D" w:rsidP="00B92A0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64DD" w:rsidRPr="001411DC" w:rsidTr="00BD7F68">
        <w:trPr>
          <w:cantSplit/>
          <w:trHeight w:val="399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C1" w:rsidRDefault="006E17C1" w:rsidP="00A116B9">
            <w:pPr>
              <w:jc w:val="both"/>
              <w:rPr>
                <w:i/>
                <w:sz w:val="18"/>
                <w:szCs w:val="18"/>
                <w:lang w:eastAsia="en-US"/>
              </w:rPr>
            </w:pPr>
          </w:p>
          <w:p w:rsidR="004764DD" w:rsidRPr="006E17C1" w:rsidRDefault="004764DD" w:rsidP="00A116B9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6E17C1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="00A116B9" w:rsidRPr="006E17C1">
              <w:rPr>
                <w:b/>
                <w:i/>
                <w:sz w:val="20"/>
                <w:szCs w:val="20"/>
                <w:lang w:eastAsia="en-US"/>
              </w:rPr>
              <w:t>Обеспечение устойчивого сокращения непригодного для проживания жилищного фонда</w:t>
            </w:r>
          </w:p>
          <w:p w:rsidR="00EB3D5B" w:rsidRPr="001411DC" w:rsidRDefault="00EB3D5B" w:rsidP="00A116B9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F514B1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(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514B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2428,40000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67,38810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1280,37390</w:t>
            </w:r>
          </w:p>
          <w:p w:rsidR="00082E41" w:rsidRPr="00203C76" w:rsidRDefault="00F514B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1080,63800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2428,40000</w:t>
            </w:r>
          </w:p>
          <w:p w:rsidR="00082E41" w:rsidRPr="00203C76" w:rsidRDefault="00082E4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67,38810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1280,37390</w:t>
            </w:r>
          </w:p>
          <w:p w:rsidR="00082E4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1080,63800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F514B1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(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2534,30000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70,32682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1336,20968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1127,76350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2534,30000</w:t>
            </w:r>
          </w:p>
          <w:p w:rsidR="00082E41" w:rsidRPr="00203C76" w:rsidRDefault="00082E4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70,32682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1336,20968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1127,76350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(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3437,90000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95,40172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1812,63278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1529,86550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3437,90000</w:t>
            </w:r>
          </w:p>
          <w:p w:rsidR="00082E41" w:rsidRPr="00203C76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95,40172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1812,63278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1529,86550</w:t>
            </w:r>
          </w:p>
          <w:p w:rsidR="00082E41" w:rsidRPr="00203C76" w:rsidRDefault="00082E41" w:rsidP="00E1133F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48-4)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2958,27000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82,09199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1559,74786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1316,43015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2958,27000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82,09199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1559,74786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1316,43015</w:t>
            </w:r>
          </w:p>
          <w:p w:rsidR="00082E41" w:rsidRPr="00203C76" w:rsidRDefault="00082E41" w:rsidP="00E1133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>Прочие расходы на приобретение жилья гражданам подлежащих переселению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514B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2137,00000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F514B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40,07766</w:t>
            </w:r>
          </w:p>
          <w:p w:rsidR="00082E41" w:rsidRPr="00203C76" w:rsidRDefault="00F514B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67,64266</w:t>
            </w:r>
          </w:p>
          <w:p w:rsidR="00082E41" w:rsidRPr="00203C76" w:rsidRDefault="00F514B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2029,27968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34A6A" w:rsidP="00821DEE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13492,36480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F34A6A" w:rsidP="00821DE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674,14999</w:t>
            </w:r>
          </w:p>
          <w:p w:rsidR="00082E41" w:rsidRPr="00203C76" w:rsidRDefault="00F34A6A" w:rsidP="00821DE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12818,21481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34A6A" w:rsidP="00F514B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15629,36480</w:t>
            </w:r>
          </w:p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34A6A" w:rsidP="00F514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714,22765</w:t>
            </w:r>
          </w:p>
          <w:p w:rsidR="00F514B1" w:rsidRPr="00203C76" w:rsidRDefault="00F34A6A" w:rsidP="00F514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12885,85747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2029,27968</w:t>
            </w:r>
          </w:p>
          <w:p w:rsidR="00082E41" w:rsidRPr="00203C76" w:rsidRDefault="00F514B1" w:rsidP="00E1133F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  <w:r w:rsidR="00082E41"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514B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,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азарная</w:t>
            </w:r>
            <w:proofErr w:type="spellEnd"/>
            <w:r>
              <w:rPr>
                <w:sz w:val="18"/>
                <w:szCs w:val="18"/>
              </w:rPr>
              <w:t>, 5-3)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2052,17000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56,94772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1082,00663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913,21565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2052,17000</w:t>
            </w:r>
          </w:p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56,94772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1082,00663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913,21565</w:t>
            </w:r>
          </w:p>
          <w:p w:rsidR="00F514B1" w:rsidRPr="00203C76" w:rsidRDefault="00F514B1" w:rsidP="0005647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Default="00F514B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514B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F514B1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,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азарная</w:t>
            </w:r>
            <w:proofErr w:type="spellEnd"/>
            <w:r>
              <w:rPr>
                <w:sz w:val="18"/>
                <w:szCs w:val="18"/>
              </w:rPr>
              <w:t>, 5-1)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39,17817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744,34737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309,97646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39,17817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744,34737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309,97646</w:t>
            </w:r>
          </w:p>
          <w:p w:rsidR="00F514B1" w:rsidRPr="00203C76" w:rsidRDefault="00F514B1" w:rsidP="0005647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Default="00F514B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514B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F514B1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,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азарная</w:t>
            </w:r>
            <w:proofErr w:type="spellEnd"/>
            <w:r>
              <w:rPr>
                <w:sz w:val="18"/>
                <w:szCs w:val="18"/>
              </w:rPr>
              <w:t>, 5-4)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</w:t>
            </w:r>
            <w:r w:rsidR="00FE401B" w:rsidRPr="00203C76">
              <w:rPr>
                <w:sz w:val="18"/>
                <w:szCs w:val="18"/>
                <w:lang w:eastAsia="en-US"/>
              </w:rPr>
              <w:t>78569</w:t>
            </w:r>
          </w:p>
          <w:p w:rsidR="00F514B1" w:rsidRPr="00203C76" w:rsidRDefault="00FE401B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755,92794</w:t>
            </w:r>
          </w:p>
          <w:p w:rsidR="00F514B1" w:rsidRPr="00203C76" w:rsidRDefault="00FE401B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297,78637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B" w:rsidRPr="00203C76" w:rsidRDefault="00FE401B" w:rsidP="00FE401B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E401B" w:rsidRPr="00203C76" w:rsidRDefault="00FE401B" w:rsidP="00FE401B">
            <w:pPr>
              <w:rPr>
                <w:b/>
                <w:sz w:val="18"/>
                <w:szCs w:val="18"/>
                <w:lang w:eastAsia="en-US"/>
              </w:rPr>
            </w:pPr>
          </w:p>
          <w:p w:rsidR="00FE401B" w:rsidRPr="00203C76" w:rsidRDefault="00FE401B" w:rsidP="00FE401B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39,78569</w:t>
            </w:r>
          </w:p>
          <w:p w:rsidR="00FE401B" w:rsidRPr="00203C76" w:rsidRDefault="00FE401B" w:rsidP="00FE401B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755,92794</w:t>
            </w:r>
          </w:p>
          <w:p w:rsidR="00FE401B" w:rsidRPr="00203C76" w:rsidRDefault="00FE401B" w:rsidP="00FE401B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297,78637</w:t>
            </w:r>
          </w:p>
          <w:p w:rsidR="00F514B1" w:rsidRPr="00203C76" w:rsidRDefault="00F514B1" w:rsidP="0005647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Default="00F514B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8C0F25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8C0F25">
            <w:pPr>
              <w:jc w:val="both"/>
              <w:rPr>
                <w:i/>
                <w:sz w:val="18"/>
                <w:szCs w:val="18"/>
                <w:lang w:eastAsia="en-US"/>
              </w:rPr>
            </w:pPr>
          </w:p>
          <w:p w:rsidR="009B2A30" w:rsidRPr="00203C76" w:rsidRDefault="009B2A30" w:rsidP="008C0F25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203C76">
              <w:rPr>
                <w:b/>
                <w:i/>
                <w:sz w:val="20"/>
                <w:szCs w:val="20"/>
                <w:lang w:eastAsia="en-US"/>
              </w:rPr>
              <w:t>Оценка недвижимости, признание прав и регулирование отношений по муниципальной собственности</w:t>
            </w:r>
          </w:p>
          <w:p w:rsidR="009B2A30" w:rsidRPr="00203C76" w:rsidRDefault="009B2A30" w:rsidP="008C0F25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203C76"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:rsidR="009B2A30" w:rsidRPr="00203C76" w:rsidRDefault="009B2A30" w:rsidP="008C0F25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1411D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Подготовка рыночной стоимости изымаемых для муниципальных нужд жилых помещений (квартир), подготовка экспертных заключений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5919A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B13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797BEF" w:rsidP="008C0F25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1</w:t>
            </w:r>
            <w:r w:rsidR="00D02924" w:rsidRPr="00E36703">
              <w:rPr>
                <w:b/>
                <w:sz w:val="18"/>
                <w:szCs w:val="18"/>
                <w:lang w:eastAsia="en-US"/>
              </w:rPr>
              <w:t>48,000</w:t>
            </w:r>
            <w:r w:rsidRPr="00E36703">
              <w:rPr>
                <w:b/>
                <w:sz w:val="18"/>
                <w:szCs w:val="18"/>
                <w:lang w:eastAsia="en-US"/>
              </w:rPr>
              <w:t>00</w:t>
            </w:r>
          </w:p>
          <w:p w:rsidR="009B2A30" w:rsidRPr="00E36703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  <w:p w:rsidR="009B2A30" w:rsidRPr="00E36703" w:rsidRDefault="00AD5A7D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</w:t>
            </w:r>
            <w:r w:rsidR="00D02924" w:rsidRPr="00E36703">
              <w:rPr>
                <w:sz w:val="18"/>
                <w:szCs w:val="18"/>
                <w:lang w:eastAsia="en-US"/>
              </w:rPr>
              <w:t>48,00000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AD5A7D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AD5A7D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FE401B" w:rsidP="008C0F25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320</w:t>
            </w:r>
            <w:r w:rsidR="009B2A30" w:rsidRPr="00203C76">
              <w:rPr>
                <w:b/>
                <w:sz w:val="18"/>
                <w:szCs w:val="18"/>
                <w:lang w:eastAsia="en-US"/>
              </w:rPr>
              <w:t>,00</w:t>
            </w:r>
            <w:r w:rsidR="00AD5A7D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FE401B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320</w:t>
            </w:r>
            <w:r w:rsidR="009B2A30" w:rsidRPr="00203C76">
              <w:rPr>
                <w:sz w:val="18"/>
                <w:szCs w:val="18"/>
                <w:lang w:eastAsia="en-US"/>
              </w:rPr>
              <w:t>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821DEE" w:rsidP="008C0F25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</w:t>
            </w:r>
            <w:r w:rsidR="009B2A30" w:rsidRPr="00203C76">
              <w:rPr>
                <w:b/>
                <w:sz w:val="18"/>
                <w:szCs w:val="18"/>
                <w:lang w:eastAsia="en-US"/>
              </w:rPr>
              <w:t>,00</w:t>
            </w:r>
            <w:r w:rsidR="00AD5A7D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FE401B" w:rsidP="008C0F2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46</w:t>
            </w:r>
            <w:r w:rsidR="00821DEE" w:rsidRPr="00203C76">
              <w:rPr>
                <w:b/>
                <w:sz w:val="18"/>
                <w:szCs w:val="18"/>
                <w:lang w:eastAsia="en-US"/>
              </w:rPr>
              <w:t>8</w:t>
            </w:r>
            <w:r w:rsidR="00D02924" w:rsidRPr="00203C76">
              <w:rPr>
                <w:b/>
                <w:sz w:val="18"/>
                <w:szCs w:val="18"/>
                <w:lang w:eastAsia="en-US"/>
              </w:rPr>
              <w:t>,000</w:t>
            </w:r>
            <w:r w:rsidR="009B2A30" w:rsidRPr="00203C76">
              <w:rPr>
                <w:b/>
                <w:sz w:val="18"/>
                <w:szCs w:val="18"/>
                <w:lang w:eastAsia="en-US"/>
              </w:rPr>
              <w:t>00</w:t>
            </w:r>
          </w:p>
          <w:p w:rsidR="009B2A30" w:rsidRPr="00203C76" w:rsidRDefault="009B2A30" w:rsidP="008C0F25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FE401B" w:rsidP="008C0F25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46</w:t>
            </w:r>
            <w:r w:rsidR="00D02924" w:rsidRPr="00203C76">
              <w:rPr>
                <w:sz w:val="18"/>
                <w:szCs w:val="18"/>
                <w:lang w:eastAsia="en-US"/>
              </w:rPr>
              <w:t>8,000</w:t>
            </w:r>
            <w:r w:rsidR="009B2A30" w:rsidRPr="00203C76">
              <w:rPr>
                <w:sz w:val="18"/>
                <w:szCs w:val="18"/>
                <w:lang w:eastAsia="en-US"/>
              </w:rPr>
              <w:t>00</w:t>
            </w:r>
          </w:p>
          <w:p w:rsidR="009B2A30" w:rsidRPr="00203C76" w:rsidRDefault="009B2A30" w:rsidP="008C0F25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8C0F2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Default="009B2A30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B705A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1411D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Расходы на оценку недвижимости (акт обследования 6 </w:t>
            </w:r>
            <w:proofErr w:type="spellStart"/>
            <w:r w:rsidRPr="00E36703">
              <w:rPr>
                <w:sz w:val="18"/>
                <w:szCs w:val="18"/>
              </w:rPr>
              <w:t>мкр.д</w:t>
            </w:r>
            <w:proofErr w:type="spellEnd"/>
            <w:r w:rsidRPr="00E36703">
              <w:rPr>
                <w:sz w:val="18"/>
                <w:szCs w:val="18"/>
              </w:rPr>
              <w:t>. 2, кв.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E401B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16,36900</w:t>
            </w:r>
          </w:p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FB705A" w:rsidRPr="00203C76" w:rsidRDefault="00FE401B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16,36900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B" w:rsidRPr="00203C76" w:rsidRDefault="00FE401B" w:rsidP="00FE401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16,36900</w:t>
            </w:r>
          </w:p>
          <w:p w:rsidR="00FE401B" w:rsidRPr="00203C76" w:rsidRDefault="00FE401B" w:rsidP="00FE401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FE401B" w:rsidRPr="00203C76" w:rsidRDefault="00FE401B" w:rsidP="00FE401B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16,36900</w:t>
            </w:r>
          </w:p>
          <w:p w:rsidR="00FB705A" w:rsidRPr="00203C76" w:rsidRDefault="00FB705A" w:rsidP="00A9535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8C0F2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Default="00FB705A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4F43BB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4F43BB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Корректировка схем теплоснабжения, водоснабжения и водоотведения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203C76" w:rsidRDefault="00597D6C" w:rsidP="002D448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b/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  <w:p w:rsidR="004F43BB" w:rsidRPr="00203C76" w:rsidRDefault="00597D6C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203C76" w:rsidRDefault="00597D6C" w:rsidP="002D448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b/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F43BB" w:rsidRPr="00203C76" w:rsidRDefault="00597D6C" w:rsidP="002D448E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Default="004F43BB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C83CB0">
            <w:pPr>
              <w:jc w:val="both"/>
              <w:rPr>
                <w:i/>
                <w:sz w:val="20"/>
                <w:szCs w:val="20"/>
                <w:lang w:eastAsia="en-US"/>
              </w:rPr>
            </w:pPr>
          </w:p>
          <w:p w:rsidR="009B2A30" w:rsidRPr="00203C76" w:rsidRDefault="009B2A30" w:rsidP="00C83CB0">
            <w:pPr>
              <w:jc w:val="both"/>
              <w:rPr>
                <w:b/>
                <w:sz w:val="18"/>
                <w:szCs w:val="18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proofErr w:type="gramStart"/>
            <w:r w:rsidRPr="00203C76">
              <w:rPr>
                <w:b/>
                <w:i/>
                <w:sz w:val="20"/>
                <w:szCs w:val="20"/>
                <w:lang w:eastAsia="en-US"/>
              </w:rPr>
              <w:t xml:space="preserve">Снос расселенных МКД в муниципальных образованиях Нижегородской области, признанных аварийными </w:t>
            </w:r>
            <w:proofErr w:type="gramEnd"/>
          </w:p>
        </w:tc>
      </w:tr>
      <w:tr w:rsidR="009B2A30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B138A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аварийного дома  в п. Советский, д.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5919A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B13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DC7E2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2200</w:t>
            </w:r>
            <w:r w:rsidR="005C308E" w:rsidRPr="00E36703">
              <w:rPr>
                <w:b/>
                <w:sz w:val="18"/>
                <w:szCs w:val="18"/>
                <w:lang w:eastAsia="en-US"/>
              </w:rPr>
              <w:t>,</w:t>
            </w:r>
            <w:r w:rsidRPr="00E36703">
              <w:rPr>
                <w:b/>
                <w:sz w:val="18"/>
                <w:szCs w:val="18"/>
                <w:lang w:eastAsia="en-US"/>
              </w:rPr>
              <w:t>0</w:t>
            </w:r>
            <w:r w:rsidR="005C308E" w:rsidRPr="00E36703">
              <w:rPr>
                <w:b/>
                <w:sz w:val="18"/>
                <w:szCs w:val="18"/>
                <w:lang w:eastAsia="en-US"/>
              </w:rPr>
              <w:t>0000</w:t>
            </w:r>
          </w:p>
          <w:p w:rsidR="009B2A30" w:rsidRPr="00E36703" w:rsidRDefault="009B2A3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E36703" w:rsidRDefault="005C30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440,00000</w:t>
            </w:r>
          </w:p>
          <w:p w:rsidR="009B2A30" w:rsidRPr="00E36703" w:rsidRDefault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1760</w:t>
            </w:r>
            <w:r w:rsidR="009B2A30" w:rsidRPr="00E36703">
              <w:rPr>
                <w:sz w:val="18"/>
                <w:szCs w:val="18"/>
                <w:lang w:eastAsia="en-US"/>
              </w:rPr>
              <w:t>,</w:t>
            </w:r>
            <w:r w:rsidRPr="00E36703">
              <w:rPr>
                <w:sz w:val="18"/>
                <w:szCs w:val="18"/>
                <w:lang w:eastAsia="en-US"/>
              </w:rPr>
              <w:t>0</w:t>
            </w:r>
            <w:r w:rsidR="009B2A30" w:rsidRPr="00E36703">
              <w:rPr>
                <w:sz w:val="18"/>
                <w:szCs w:val="18"/>
                <w:lang w:eastAsia="en-US"/>
              </w:rPr>
              <w:t>0</w:t>
            </w:r>
            <w:r w:rsidR="005C308E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5C308E" w:rsidRPr="00E3670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797BEF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2200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,</w:t>
            </w:r>
            <w:r w:rsidRPr="00203C76">
              <w:rPr>
                <w:b/>
                <w:sz w:val="18"/>
                <w:szCs w:val="18"/>
                <w:lang w:eastAsia="en-US"/>
              </w:rPr>
              <w:t>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0000</w:t>
            </w:r>
          </w:p>
          <w:p w:rsidR="009B2A30" w:rsidRPr="00203C76" w:rsidRDefault="009B2A3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5C308E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440,00000</w:t>
            </w:r>
          </w:p>
          <w:p w:rsidR="009B2A30" w:rsidRPr="00203C76" w:rsidRDefault="00797BEF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1760</w:t>
            </w:r>
            <w:r w:rsidR="009B2A30" w:rsidRPr="00203C76">
              <w:rPr>
                <w:sz w:val="18"/>
                <w:szCs w:val="18"/>
                <w:lang w:eastAsia="en-US"/>
              </w:rPr>
              <w:t>,</w:t>
            </w:r>
            <w:r w:rsidRPr="00203C76">
              <w:rPr>
                <w:sz w:val="18"/>
                <w:szCs w:val="18"/>
                <w:lang w:eastAsia="en-US"/>
              </w:rPr>
              <w:t>0</w:t>
            </w:r>
            <w:r w:rsidR="009B2A30" w:rsidRPr="00203C76">
              <w:rPr>
                <w:sz w:val="18"/>
                <w:szCs w:val="18"/>
                <w:lang w:eastAsia="en-US"/>
              </w:rPr>
              <w:t>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Степана Разина, д.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63DA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597D6C" w:rsidP="00B63DA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666,18890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597D6C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133,23778</w:t>
            </w:r>
          </w:p>
          <w:p w:rsidR="009B2A30" w:rsidRPr="00203C76" w:rsidRDefault="00597D6C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532,95112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B63DA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597D6C" w:rsidP="00FB705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666,18890</w:t>
            </w:r>
          </w:p>
          <w:p w:rsidR="009B2A30" w:rsidRPr="00203C76" w:rsidRDefault="009B2A30" w:rsidP="00FB70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597D6C" w:rsidP="00FB705A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133,23778</w:t>
            </w:r>
          </w:p>
          <w:p w:rsidR="009B2A30" w:rsidRPr="00203C76" w:rsidRDefault="00597D6C" w:rsidP="00FB705A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532,95112</w:t>
            </w:r>
          </w:p>
          <w:p w:rsidR="009B2A30" w:rsidRPr="00203C76" w:rsidRDefault="009B2A30" w:rsidP="00FB705A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Default="009B2A30" w:rsidP="00B33492">
            <w:pPr>
              <w:jc w:val="both"/>
              <w:rPr>
                <w:sz w:val="18"/>
                <w:szCs w:val="18"/>
              </w:rPr>
            </w:pPr>
          </w:p>
          <w:p w:rsidR="009B2A30" w:rsidRPr="001411DC" w:rsidRDefault="009B2A30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Советская, д. 71а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A050D0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379,29</w:t>
            </w:r>
            <w:r w:rsidR="00FB705A" w:rsidRPr="00203C76">
              <w:rPr>
                <w:b/>
                <w:sz w:val="18"/>
                <w:szCs w:val="18"/>
                <w:lang w:eastAsia="en-US"/>
              </w:rPr>
              <w:t>9</w:t>
            </w:r>
            <w:r w:rsidRPr="00203C76">
              <w:rPr>
                <w:b/>
                <w:sz w:val="18"/>
                <w:szCs w:val="18"/>
                <w:lang w:eastAsia="en-US"/>
              </w:rPr>
              <w:t>07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A050D0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75,85</w:t>
            </w:r>
            <w:r w:rsidR="00FB705A" w:rsidRPr="00203C76">
              <w:rPr>
                <w:sz w:val="18"/>
                <w:szCs w:val="18"/>
                <w:lang w:eastAsia="en-US"/>
              </w:rPr>
              <w:t>9</w:t>
            </w:r>
            <w:r w:rsidRPr="00203C76">
              <w:rPr>
                <w:sz w:val="18"/>
                <w:szCs w:val="18"/>
                <w:lang w:eastAsia="en-US"/>
              </w:rPr>
              <w:t>81</w:t>
            </w:r>
          </w:p>
          <w:p w:rsidR="0050408C" w:rsidRPr="00203C76" w:rsidRDefault="00A050D0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303,43926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A050D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379,29</w:t>
            </w:r>
            <w:r w:rsidR="00FB705A" w:rsidRPr="00203C76">
              <w:rPr>
                <w:b/>
                <w:sz w:val="18"/>
                <w:szCs w:val="18"/>
                <w:lang w:eastAsia="en-US"/>
              </w:rPr>
              <w:t>9</w:t>
            </w:r>
            <w:r w:rsidRPr="00203C76">
              <w:rPr>
                <w:b/>
                <w:sz w:val="18"/>
                <w:szCs w:val="18"/>
                <w:lang w:eastAsia="en-US"/>
              </w:rPr>
              <w:t>07</w:t>
            </w:r>
          </w:p>
          <w:p w:rsidR="0050408C" w:rsidRPr="00203C76" w:rsidRDefault="0050408C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75,8</w:t>
            </w:r>
            <w:r w:rsidR="00FB705A" w:rsidRPr="00203C76">
              <w:rPr>
                <w:sz w:val="18"/>
                <w:szCs w:val="18"/>
                <w:lang w:eastAsia="en-US"/>
              </w:rPr>
              <w:t>59</w:t>
            </w:r>
            <w:r w:rsidRPr="00203C76">
              <w:rPr>
                <w:sz w:val="18"/>
                <w:szCs w:val="18"/>
                <w:lang w:eastAsia="en-US"/>
              </w:rPr>
              <w:t>81</w:t>
            </w:r>
          </w:p>
          <w:p w:rsidR="0050408C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303,43926</w:t>
            </w:r>
          </w:p>
          <w:p w:rsidR="0050408C" w:rsidRPr="00203C76" w:rsidRDefault="0050408C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5C308E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</w:t>
            </w:r>
            <w:r w:rsidR="005C308E" w:rsidRPr="00E36703">
              <w:rPr>
                <w:sz w:val="18"/>
                <w:szCs w:val="18"/>
              </w:rPr>
              <w:t>вободы</w:t>
            </w:r>
            <w:r w:rsidRPr="00E36703">
              <w:rPr>
                <w:sz w:val="18"/>
                <w:szCs w:val="18"/>
              </w:rPr>
              <w:t>, д. 88а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D95DF2" w:rsidP="00B334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363,04752</w:t>
            </w:r>
          </w:p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E36703" w:rsidRDefault="00D95DF2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363,04752</w:t>
            </w:r>
          </w:p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106A19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106A19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363,04752</w:t>
            </w: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363,04752</w:t>
            </w: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9B2A3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80763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</w:t>
            </w:r>
            <w:r w:rsidR="00375B2B" w:rsidRPr="00E36703">
              <w:rPr>
                <w:sz w:val="18"/>
                <w:szCs w:val="18"/>
              </w:rPr>
              <w:t xml:space="preserve">капитального строительства, архитектуры и жилищно-коммунального хозяйства </w:t>
            </w:r>
            <w:r w:rsidRPr="00E36703">
              <w:rPr>
                <w:sz w:val="18"/>
                <w:szCs w:val="18"/>
              </w:rPr>
              <w:t>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375B2B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75B2B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Советская, д.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375B2B" w:rsidRPr="00E36703" w:rsidRDefault="00375B2B" w:rsidP="0039438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203C76" w:rsidRDefault="00A050D0" w:rsidP="003943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321,79421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5B2B" w:rsidRPr="00203C76" w:rsidRDefault="00A050D0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64,35884</w:t>
            </w:r>
          </w:p>
          <w:p w:rsidR="00375B2B" w:rsidRPr="00203C76" w:rsidRDefault="00A050D0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257,43537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203C76" w:rsidRDefault="00375B2B" w:rsidP="003943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A050D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321,79421</w:t>
            </w: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64,35884</w:t>
            </w:r>
          </w:p>
          <w:p w:rsidR="00106A19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257,43537</w:t>
            </w:r>
          </w:p>
          <w:p w:rsidR="00375B2B" w:rsidRPr="00203C76" w:rsidRDefault="00375B2B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80763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1411DC" w:rsidRDefault="00375B2B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375B2B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Большое Мурашкино, </w:t>
            </w:r>
            <w:r w:rsidR="00375B2B" w:rsidRPr="00E36703">
              <w:rPr>
                <w:sz w:val="18"/>
                <w:szCs w:val="18"/>
              </w:rPr>
              <w:t>ул</w:t>
            </w:r>
            <w:r w:rsidRPr="00E36703">
              <w:rPr>
                <w:sz w:val="18"/>
                <w:szCs w:val="18"/>
              </w:rPr>
              <w:t>. Советск</w:t>
            </w:r>
            <w:r w:rsidR="00375B2B" w:rsidRPr="00E36703">
              <w:rPr>
                <w:sz w:val="18"/>
                <w:szCs w:val="18"/>
              </w:rPr>
              <w:t>ая</w:t>
            </w:r>
            <w:r w:rsidRPr="00E36703">
              <w:rPr>
                <w:sz w:val="18"/>
                <w:szCs w:val="18"/>
              </w:rPr>
              <w:t xml:space="preserve">, д. </w:t>
            </w:r>
            <w:r w:rsidR="00375B2B" w:rsidRPr="00E36703"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2157,27763</w:t>
            </w:r>
          </w:p>
          <w:p w:rsidR="00FB705A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431,45553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1725,82210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2157,27763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431,45553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1725,82210</w:t>
            </w:r>
          </w:p>
          <w:p w:rsidR="0050408C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с. </w:t>
            </w:r>
            <w:proofErr w:type="spellStart"/>
            <w:r w:rsidRPr="00E36703">
              <w:rPr>
                <w:sz w:val="18"/>
                <w:szCs w:val="18"/>
              </w:rPr>
              <w:t>Карабатово</w:t>
            </w:r>
            <w:proofErr w:type="spellEnd"/>
            <w:r w:rsidRPr="00E36703">
              <w:rPr>
                <w:sz w:val="18"/>
                <w:szCs w:val="18"/>
              </w:rPr>
              <w:t xml:space="preserve">, ул. </w:t>
            </w:r>
            <w:proofErr w:type="gramStart"/>
            <w:r w:rsidRPr="00E36703">
              <w:rPr>
                <w:sz w:val="18"/>
                <w:szCs w:val="18"/>
              </w:rPr>
              <w:t>Молодежная</w:t>
            </w:r>
            <w:proofErr w:type="gramEnd"/>
            <w:r w:rsidRPr="00E36703">
              <w:rPr>
                <w:sz w:val="18"/>
                <w:szCs w:val="18"/>
              </w:rPr>
              <w:t>, д.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4A56C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A050D0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880,28344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176,05669</w:t>
            </w: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704,22675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A050D0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880,28344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176,05669</w:t>
            </w: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704,22675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аварийного дома  в п. Советский,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4A56C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1902,8048</w:t>
            </w:r>
            <w:r w:rsidR="003070D4" w:rsidRPr="00203C76">
              <w:rPr>
                <w:b/>
                <w:sz w:val="18"/>
                <w:szCs w:val="18"/>
                <w:lang w:eastAsia="en-US"/>
              </w:rPr>
              <w:t>8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3070D4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380,56098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1522,24390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1902,8048</w:t>
            </w:r>
            <w:r w:rsidR="003070D4" w:rsidRPr="00203C76">
              <w:rPr>
                <w:b/>
                <w:sz w:val="18"/>
                <w:szCs w:val="18"/>
                <w:lang w:eastAsia="en-US"/>
              </w:rPr>
              <w:t>8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3070D4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380,56098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1522,2439</w:t>
            </w:r>
            <w:r w:rsidR="003070D4" w:rsidRPr="00203C76">
              <w:rPr>
                <w:sz w:val="18"/>
                <w:szCs w:val="18"/>
                <w:lang w:eastAsia="en-US"/>
              </w:rPr>
              <w:t>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аварийного дома  в п. Советский, д.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4A56C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3000,00000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600,000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2400,000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3000,00000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600,000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2400,000</w:t>
            </w:r>
          </w:p>
          <w:p w:rsidR="0050408C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FB705A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1108,33831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FB705A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221,66766</w:t>
            </w:r>
          </w:p>
          <w:p w:rsidR="004B58D4" w:rsidRPr="00203C76" w:rsidRDefault="00FB705A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886,67065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1108,33831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221,66766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886,67065</w:t>
            </w:r>
          </w:p>
          <w:p w:rsidR="009B2A30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98а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Советская, д.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593E4D" w:rsidP="005950C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17244,85001</w:t>
            </w:r>
          </w:p>
          <w:p w:rsidR="009B2A30" w:rsidRPr="00203C76" w:rsidRDefault="009B2A30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593E4D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3244,85001</w:t>
            </w:r>
          </w:p>
          <w:p w:rsidR="009B2A30" w:rsidRPr="00203C76" w:rsidRDefault="00593E4D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14000,00000</w:t>
            </w:r>
          </w:p>
          <w:p w:rsidR="009B2A30" w:rsidRPr="00203C76" w:rsidRDefault="009B2A30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93E4D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17244,85001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3244,85001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14000,00000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 xml:space="preserve">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F2195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1D4ACE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аварийных домов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F2195C" w:rsidRPr="00E36703" w:rsidRDefault="00F2195C" w:rsidP="0096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203C76" w:rsidRDefault="00FE401B" w:rsidP="009620A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195C" w:rsidRPr="00203C76" w:rsidRDefault="00006093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E401B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203C76" w:rsidRDefault="00F2195C" w:rsidP="009620A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B" w:rsidRPr="00203C76" w:rsidRDefault="00FE401B" w:rsidP="00FE401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E401B" w:rsidRPr="00203C76" w:rsidRDefault="00FE401B" w:rsidP="00FE40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E401B" w:rsidRPr="00203C76" w:rsidRDefault="00FE401B" w:rsidP="00FE40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E401B" w:rsidRPr="00203C76" w:rsidRDefault="00FE401B" w:rsidP="00FE40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E401B" w:rsidP="00FE401B">
            <w:pPr>
              <w:spacing w:line="27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355D2E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  <w:r w:rsidR="00433A3B" w:rsidRPr="00E367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1411DC" w:rsidRDefault="00F2195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B1BA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1D4ACE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Нижегородская, д. 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563,84426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112,76885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451,07541</w:t>
            </w:r>
          </w:p>
          <w:p w:rsidR="002B1BAC" w:rsidRPr="00203C76" w:rsidRDefault="002B1BAC" w:rsidP="00A9535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563,84426</w:t>
            </w:r>
          </w:p>
          <w:p w:rsidR="002B1BAC" w:rsidRPr="00203C76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203C76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112,76885</w:t>
            </w:r>
          </w:p>
          <w:p w:rsidR="002B1BAC" w:rsidRPr="00203C76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451,07541</w:t>
            </w:r>
          </w:p>
          <w:p w:rsidR="002B1BAC" w:rsidRPr="00203C76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1411DC" w:rsidRDefault="002B1BA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B1BA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1D4ACE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Прочие расходы по сносу (Разработка проектов организации работ по сносу, перекладка газопроводов)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E36703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5D1F8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1769,96044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203C76" w:rsidRDefault="005D1F8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1769,96044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1769,96044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1769,96044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1411DC" w:rsidRDefault="002B1BA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B1BA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2B1BA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>, ул. Нижегородская, 38</w:t>
            </w:r>
          </w:p>
          <w:p w:rsidR="002B1BAC" w:rsidRPr="00E36703" w:rsidRDefault="002B1BAC" w:rsidP="00BD7F6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  <w:r w:rsidR="002B1BAC"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1411DC" w:rsidRDefault="002B1BA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CF64E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CF64EC">
            <w:pPr>
              <w:pStyle w:val="a7"/>
              <w:rPr>
                <w:sz w:val="18"/>
                <w:szCs w:val="18"/>
              </w:rPr>
            </w:pPr>
            <w:proofErr w:type="gramStart"/>
            <w:r w:rsidRPr="00E36703">
              <w:rPr>
                <w:sz w:val="18"/>
                <w:szCs w:val="18"/>
              </w:rPr>
              <w:t xml:space="preserve">Разработка проектов организации работ </w:t>
            </w:r>
            <w:r w:rsidRPr="00E36703">
              <w:rPr>
                <w:sz w:val="18"/>
                <w:szCs w:val="18"/>
              </w:rPr>
              <w:br/>
              <w:t>по сносу аварийных МКД (ПСД на снос25г+эксп.</w:t>
            </w:r>
            <w:proofErr w:type="gramEnd"/>
            <w:r w:rsidRPr="00E36703">
              <w:rPr>
                <w:sz w:val="18"/>
                <w:szCs w:val="18"/>
              </w:rPr>
              <w:t xml:space="preserve">+ПСД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.с</w:t>
            </w:r>
            <w:proofErr w:type="gramEnd"/>
            <w:r w:rsidRPr="00E36703">
              <w:rPr>
                <w:sz w:val="18"/>
                <w:szCs w:val="18"/>
              </w:rPr>
              <w:t>оветская</w:t>
            </w:r>
            <w:proofErr w:type="spellEnd"/>
            <w:r w:rsidRPr="00E36703">
              <w:rPr>
                <w:sz w:val="18"/>
                <w:szCs w:val="18"/>
              </w:rPr>
              <w:t>, 33)</w:t>
            </w:r>
          </w:p>
          <w:p w:rsidR="00CF64EC" w:rsidRPr="00E36703" w:rsidRDefault="00CF64EC" w:rsidP="00BD7F6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140,61700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140,61700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203C76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203C76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140,61700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140,61700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 </w:t>
            </w: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1411DC" w:rsidRDefault="00CF64E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517B62" w:rsidRPr="001411DC" w:rsidTr="00517B62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62" w:rsidRPr="00203C76" w:rsidRDefault="00517B62" w:rsidP="00700EBE">
            <w:pPr>
              <w:rPr>
                <w:sz w:val="18"/>
                <w:szCs w:val="18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>Задачи подпрограммы:</w:t>
            </w:r>
            <w:r w:rsidR="00700EBE" w:rsidRPr="00203C76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700EBE" w:rsidRPr="00203C76">
              <w:rPr>
                <w:b/>
                <w:i/>
                <w:sz w:val="20"/>
                <w:szCs w:val="20"/>
                <w:lang w:eastAsia="en-US"/>
              </w:rPr>
              <w:t xml:space="preserve">Реализация плана мероприятий по подготовке празднования 650-летия </w:t>
            </w:r>
            <w:proofErr w:type="spellStart"/>
            <w:r w:rsidR="00700EBE" w:rsidRPr="00203C76">
              <w:rPr>
                <w:b/>
                <w:i/>
                <w:sz w:val="20"/>
                <w:szCs w:val="20"/>
                <w:lang w:eastAsia="en-US"/>
              </w:rPr>
              <w:t>р.п</w:t>
            </w:r>
            <w:proofErr w:type="spellEnd"/>
            <w:r w:rsidR="00700EBE" w:rsidRPr="00203C76">
              <w:rPr>
                <w:b/>
                <w:i/>
                <w:sz w:val="20"/>
                <w:szCs w:val="20"/>
                <w:lang w:eastAsia="en-US"/>
              </w:rPr>
              <w:t>. Большое Мурашкино</w:t>
            </w:r>
            <w:r w:rsidR="00CF64EC" w:rsidRPr="00203C76">
              <w:rPr>
                <w:b/>
                <w:i/>
                <w:sz w:val="20"/>
                <w:szCs w:val="20"/>
                <w:lang w:eastAsia="en-US"/>
              </w:rPr>
              <w:t xml:space="preserve">  Большемурашкинского муниципального округа Нижегородской области</w:t>
            </w:r>
          </w:p>
        </w:tc>
      </w:tr>
      <w:tr w:rsidR="00700EBE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rPr>
                <w:color w:val="000000"/>
                <w:sz w:val="18"/>
                <w:szCs w:val="18"/>
              </w:rPr>
            </w:pPr>
            <w:r w:rsidRPr="00E36703">
              <w:rPr>
                <w:color w:val="000000"/>
                <w:sz w:val="18"/>
                <w:szCs w:val="18"/>
              </w:rPr>
              <w:t>Разработка ПСД пешеходного  фонтана  площадью  28м2 в рабочем поселке Большое Мурашкино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r w:rsidRPr="00E36703">
              <w:rPr>
                <w:sz w:val="18"/>
                <w:szCs w:val="18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1411DC" w:rsidRDefault="00700EBE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700EBE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Карта размещения объектов в рамках празднования 650 </w:t>
            </w:r>
            <w:proofErr w:type="spellStart"/>
            <w:r w:rsidRPr="00E36703">
              <w:rPr>
                <w:sz w:val="18"/>
                <w:szCs w:val="18"/>
              </w:rPr>
              <w:t>летия</w:t>
            </w:r>
            <w:proofErr w:type="spellEnd"/>
            <w:r w:rsidRPr="00E36703">
              <w:rPr>
                <w:sz w:val="18"/>
                <w:szCs w:val="18"/>
              </w:rPr>
              <w:t xml:space="preserve">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700E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00E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700E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00E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00E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1411DC" w:rsidRDefault="00700EBE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700EBE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Установка дополнительной точки учета электроэнергии в рамках празднования 650-летия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5950CB">
            <w:r w:rsidRPr="00E36703">
              <w:rPr>
                <w:sz w:val="18"/>
                <w:szCs w:val="18"/>
              </w:rPr>
              <w:t xml:space="preserve">Управление по благоустройству и развитию территорий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1411DC" w:rsidRDefault="00700EBE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ПСД на благоустройство памятника погибшим воинам в </w:t>
            </w:r>
            <w:proofErr w:type="spellStart"/>
            <w:r w:rsidRPr="00E36703">
              <w:rPr>
                <w:sz w:val="18"/>
                <w:szCs w:val="18"/>
              </w:rPr>
              <w:t>с</w:t>
            </w:r>
            <w:proofErr w:type="gramStart"/>
            <w:r w:rsidRPr="00E36703">
              <w:rPr>
                <w:sz w:val="18"/>
                <w:szCs w:val="18"/>
              </w:rPr>
              <w:t>.Г</w:t>
            </w:r>
            <w:proofErr w:type="gramEnd"/>
            <w:r w:rsidRPr="00E36703">
              <w:rPr>
                <w:sz w:val="18"/>
                <w:szCs w:val="18"/>
              </w:rPr>
              <w:t>ригорово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ПСД на  ремонт Дома культуры в </w:t>
            </w:r>
            <w:proofErr w:type="spellStart"/>
            <w:r w:rsidRPr="00E36703">
              <w:rPr>
                <w:sz w:val="18"/>
                <w:szCs w:val="18"/>
              </w:rPr>
              <w:t>с</w:t>
            </w:r>
            <w:proofErr w:type="gramStart"/>
            <w:r w:rsidRPr="00E36703">
              <w:rPr>
                <w:sz w:val="18"/>
                <w:szCs w:val="18"/>
              </w:rPr>
              <w:t>.Г</w:t>
            </w:r>
            <w:proofErr w:type="gramEnd"/>
            <w:r w:rsidRPr="00E36703">
              <w:rPr>
                <w:sz w:val="18"/>
                <w:szCs w:val="18"/>
              </w:rPr>
              <w:t>ригорово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разработка ПСД по объекту "Благоустройство сквера 650-летия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Б.Мурашкино"+экспертиза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08768F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187,74900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08768F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187,74900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8F" w:rsidRPr="00203C76" w:rsidRDefault="0008768F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187,74900</w:t>
            </w:r>
          </w:p>
          <w:p w:rsidR="0008768F" w:rsidRPr="00203C76" w:rsidRDefault="0008768F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768F" w:rsidRPr="00203C76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187,74900</w:t>
            </w:r>
          </w:p>
          <w:p w:rsidR="0008768F" w:rsidRPr="00203C76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768F" w:rsidRPr="00203C76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разработка ПСД на архитектурно-художественную подсветку ДК и Администрации +экспертиза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7A43F2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>разработка ПСД на архитектурно-художественную подсветку ОКН +экспертиза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1F7812" w:rsidRPr="001411DC" w:rsidTr="007A43F2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1F7812" w:rsidRDefault="001F7812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Приобретение музыкальных инструменто</w:t>
            </w:r>
            <w:proofErr w:type="gramStart"/>
            <w:r w:rsidRPr="00E3670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софинансирование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E36703" w:rsidRDefault="001F7812" w:rsidP="00FE3E6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E36703" w:rsidRDefault="001F7812" w:rsidP="00FE3E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E36703" w:rsidRDefault="001F7812" w:rsidP="00FE3E6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1F7812" w:rsidRPr="00E36703" w:rsidRDefault="001F7812" w:rsidP="00FE3E6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1F7812" w:rsidRPr="00E36703" w:rsidRDefault="001F7812" w:rsidP="00FE3E6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1F7812" w:rsidRPr="00E36703" w:rsidRDefault="001F7812" w:rsidP="00FE3E6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1F7812" w:rsidRPr="00E36703" w:rsidRDefault="001F7812" w:rsidP="00FE3E6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E36703" w:rsidRDefault="001F7812" w:rsidP="00FE3E6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F7812" w:rsidRPr="00E36703" w:rsidRDefault="001F7812" w:rsidP="00FE3E6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E36703" w:rsidRDefault="001F7812" w:rsidP="00FE3E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1F7812" w:rsidRPr="00E36703" w:rsidRDefault="001F7812" w:rsidP="00FE3E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1F7812" w:rsidRPr="00E36703" w:rsidRDefault="001F7812" w:rsidP="00FE3E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12" w:rsidRPr="00056474" w:rsidRDefault="00BE33DD" w:rsidP="00FE3E6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4983,10101</w:t>
            </w:r>
          </w:p>
          <w:p w:rsidR="001F7812" w:rsidRPr="00056474" w:rsidRDefault="001F7812" w:rsidP="00FE3E6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056474" w:rsidRDefault="001F7812" w:rsidP="00FE3E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49,8310</w:t>
            </w:r>
            <w:r w:rsidR="00BE33DD" w:rsidRPr="00056474">
              <w:rPr>
                <w:sz w:val="18"/>
                <w:szCs w:val="18"/>
                <w:lang w:eastAsia="en-US"/>
              </w:rPr>
              <w:t>1</w:t>
            </w:r>
          </w:p>
          <w:p w:rsidR="001F7812" w:rsidRPr="00056474" w:rsidRDefault="001F7812" w:rsidP="00FE3E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4933,27000</w:t>
            </w:r>
          </w:p>
          <w:p w:rsidR="001F7812" w:rsidRPr="00056474" w:rsidRDefault="001F7812" w:rsidP="00FE3E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1F7812" w:rsidRPr="00056474" w:rsidRDefault="001F7812" w:rsidP="00FE3E6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12" w:rsidRPr="00056474" w:rsidRDefault="001F7812" w:rsidP="00FE3E6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F7812" w:rsidRPr="00056474" w:rsidRDefault="001F7812" w:rsidP="00FE3E6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056474" w:rsidRDefault="001F7812" w:rsidP="00FE3E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1F7812" w:rsidRPr="00056474" w:rsidRDefault="001F7812" w:rsidP="00FE3E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1F7812" w:rsidRPr="00056474" w:rsidRDefault="001F7812" w:rsidP="00FE3E6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4983,1010</w:t>
            </w:r>
            <w:r w:rsidR="00BE33DD" w:rsidRPr="00056474">
              <w:rPr>
                <w:b/>
                <w:sz w:val="18"/>
                <w:szCs w:val="18"/>
                <w:lang w:eastAsia="en-US"/>
              </w:rPr>
              <w:t>1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056474" w:rsidRDefault="00BE33DD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49,83101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4933,27000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1F7812" w:rsidRPr="00056474" w:rsidRDefault="001F7812" w:rsidP="00FE3E6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E36703" w:rsidRDefault="001F7812" w:rsidP="00FE3E6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1411DC" w:rsidRDefault="001F7812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Приобретение музыкальных инструментов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1F781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b/>
                <w:sz w:val="18"/>
                <w:szCs w:val="18"/>
                <w:lang w:eastAsia="en-US"/>
              </w:rPr>
              <w:t>899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sz w:val="18"/>
                <w:szCs w:val="18"/>
                <w:lang w:eastAsia="en-US"/>
              </w:rPr>
              <w:t>899</w:t>
            </w: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b/>
                <w:sz w:val="18"/>
                <w:szCs w:val="18"/>
                <w:lang w:eastAsia="en-US"/>
              </w:rPr>
              <w:t>899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sz w:val="18"/>
                <w:szCs w:val="18"/>
                <w:lang w:eastAsia="en-US"/>
              </w:rPr>
              <w:t>899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7A43F2">
        <w:trPr>
          <w:cantSplit/>
          <w:trHeight w:val="15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1F7812" w:rsidP="001F7812">
            <w:pPr>
              <w:rPr>
                <w:sz w:val="18"/>
                <w:szCs w:val="18"/>
              </w:rPr>
            </w:pPr>
            <w:r w:rsidRPr="00203C76">
              <w:rPr>
                <w:sz w:val="18"/>
                <w:szCs w:val="18"/>
              </w:rPr>
              <w:t xml:space="preserve">Проведение мероприятий </w:t>
            </w:r>
            <w:r w:rsidR="00BE7910" w:rsidRPr="00203C76">
              <w:rPr>
                <w:sz w:val="18"/>
                <w:szCs w:val="18"/>
              </w:rPr>
              <w:t xml:space="preserve"> по сохранению ОКН </w:t>
            </w:r>
            <w:r w:rsidRPr="00203C76">
              <w:rPr>
                <w:sz w:val="18"/>
                <w:szCs w:val="18"/>
              </w:rPr>
              <w:t xml:space="preserve"> «Дом Оленичева» середина </w:t>
            </w:r>
            <w:r w:rsidRPr="00203C76">
              <w:rPr>
                <w:sz w:val="18"/>
                <w:szCs w:val="18"/>
                <w:lang w:val="en-US"/>
              </w:rPr>
              <w:t>XIX</w:t>
            </w:r>
            <w:proofErr w:type="gramStart"/>
            <w:r w:rsidRPr="00203C76">
              <w:rPr>
                <w:sz w:val="18"/>
                <w:szCs w:val="18"/>
              </w:rPr>
              <w:t>в</w:t>
            </w:r>
            <w:proofErr w:type="gramEnd"/>
            <w:r w:rsidRPr="00203C76">
              <w:rPr>
                <w:sz w:val="18"/>
                <w:szCs w:val="18"/>
              </w:rPr>
              <w:t xml:space="preserve">. По адресу: Нижегородская </w:t>
            </w:r>
            <w:proofErr w:type="spellStart"/>
            <w:r w:rsidRPr="00203C76">
              <w:rPr>
                <w:sz w:val="18"/>
                <w:szCs w:val="18"/>
              </w:rPr>
              <w:t>облать</w:t>
            </w:r>
            <w:proofErr w:type="spellEnd"/>
            <w:r w:rsidRPr="00203C76">
              <w:rPr>
                <w:sz w:val="18"/>
                <w:szCs w:val="18"/>
              </w:rPr>
              <w:t xml:space="preserve"> </w:t>
            </w:r>
            <w:proofErr w:type="spellStart"/>
            <w:r w:rsidRPr="00203C76">
              <w:rPr>
                <w:sz w:val="18"/>
                <w:szCs w:val="18"/>
              </w:rPr>
              <w:t>р.п</w:t>
            </w:r>
            <w:proofErr w:type="spellEnd"/>
            <w:r w:rsidRPr="00203C76">
              <w:rPr>
                <w:sz w:val="18"/>
                <w:szCs w:val="18"/>
              </w:rPr>
              <w:t xml:space="preserve">. Большое Мурашкино, </w:t>
            </w:r>
            <w:proofErr w:type="spellStart"/>
            <w:r w:rsidRPr="00203C76">
              <w:rPr>
                <w:sz w:val="18"/>
                <w:szCs w:val="18"/>
              </w:rPr>
              <w:t>ул</w:t>
            </w:r>
            <w:proofErr w:type="gramStart"/>
            <w:r w:rsidRPr="00203C76">
              <w:rPr>
                <w:sz w:val="18"/>
                <w:szCs w:val="18"/>
              </w:rPr>
              <w:t>.С</w:t>
            </w:r>
            <w:proofErr w:type="gramEnd"/>
            <w:r w:rsidRPr="00203C76">
              <w:rPr>
                <w:sz w:val="18"/>
                <w:szCs w:val="18"/>
              </w:rPr>
              <w:t>вободы</w:t>
            </w:r>
            <w:proofErr w:type="spellEnd"/>
            <w:r w:rsidRPr="00203C76">
              <w:rPr>
                <w:sz w:val="18"/>
                <w:szCs w:val="18"/>
              </w:rPr>
              <w:t>,  д. 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1F781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63</w:t>
            </w:r>
            <w:r w:rsidR="00B24581" w:rsidRPr="00056474">
              <w:rPr>
                <w:b/>
                <w:sz w:val="18"/>
                <w:szCs w:val="18"/>
                <w:lang w:eastAsia="en-US"/>
              </w:rPr>
              <w:t>71</w:t>
            </w:r>
            <w:r w:rsidRPr="00056474">
              <w:rPr>
                <w:b/>
                <w:sz w:val="18"/>
                <w:szCs w:val="18"/>
                <w:lang w:eastAsia="en-US"/>
              </w:rPr>
              <w:t>,</w:t>
            </w:r>
            <w:r w:rsidR="00B24581" w:rsidRPr="00056474">
              <w:rPr>
                <w:b/>
                <w:sz w:val="18"/>
                <w:szCs w:val="18"/>
                <w:lang w:eastAsia="en-US"/>
              </w:rPr>
              <w:t>202</w:t>
            </w:r>
            <w:r w:rsidRPr="00056474">
              <w:rPr>
                <w:b/>
                <w:sz w:val="18"/>
                <w:szCs w:val="18"/>
                <w:lang w:eastAsia="en-US"/>
              </w:rPr>
              <w:t>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63,71</w:t>
            </w:r>
            <w:r w:rsidR="00B24581" w:rsidRPr="00056474">
              <w:rPr>
                <w:sz w:val="18"/>
                <w:szCs w:val="18"/>
                <w:lang w:eastAsia="en-US"/>
              </w:rPr>
              <w:t>2</w:t>
            </w:r>
            <w:r w:rsidRPr="00056474">
              <w:rPr>
                <w:sz w:val="18"/>
                <w:szCs w:val="18"/>
                <w:lang w:eastAsia="en-US"/>
              </w:rPr>
              <w:t>00</w:t>
            </w: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6307,</w:t>
            </w:r>
            <w:r w:rsidR="00B24581" w:rsidRPr="00056474">
              <w:rPr>
                <w:sz w:val="18"/>
                <w:szCs w:val="18"/>
                <w:lang w:eastAsia="en-US"/>
              </w:rPr>
              <w:t>49</w:t>
            </w:r>
            <w:r w:rsidRPr="00056474">
              <w:rPr>
                <w:sz w:val="18"/>
                <w:szCs w:val="18"/>
                <w:lang w:eastAsia="en-US"/>
              </w:rPr>
              <w:t>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33DD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18882,</w:t>
            </w:r>
            <w:r w:rsidR="00B24581" w:rsidRPr="00056474">
              <w:rPr>
                <w:b/>
                <w:sz w:val="18"/>
                <w:szCs w:val="18"/>
                <w:lang w:eastAsia="en-US"/>
              </w:rPr>
              <w:t>798</w:t>
            </w:r>
            <w:r w:rsidRPr="00056474">
              <w:rPr>
                <w:b/>
                <w:sz w:val="18"/>
                <w:szCs w:val="18"/>
                <w:lang w:eastAsia="en-US"/>
              </w:rPr>
              <w:t>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33DD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188,82</w:t>
            </w:r>
            <w:r w:rsidR="00B24581" w:rsidRPr="00056474">
              <w:rPr>
                <w:sz w:val="18"/>
                <w:szCs w:val="18"/>
                <w:lang w:eastAsia="en-US"/>
              </w:rPr>
              <w:t>8</w:t>
            </w:r>
            <w:r w:rsidRPr="00056474">
              <w:rPr>
                <w:sz w:val="18"/>
                <w:szCs w:val="18"/>
                <w:lang w:eastAsia="en-US"/>
              </w:rPr>
              <w:t>00</w:t>
            </w:r>
          </w:p>
          <w:p w:rsidR="00BE7910" w:rsidRPr="00056474" w:rsidRDefault="00BE33DD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1869</w:t>
            </w:r>
            <w:r w:rsidR="00B24581" w:rsidRPr="00056474">
              <w:rPr>
                <w:sz w:val="18"/>
                <w:szCs w:val="18"/>
                <w:lang w:eastAsia="en-US"/>
              </w:rPr>
              <w:t>3</w:t>
            </w:r>
            <w:r w:rsidRPr="00056474">
              <w:rPr>
                <w:sz w:val="18"/>
                <w:szCs w:val="18"/>
                <w:lang w:eastAsia="en-US"/>
              </w:rPr>
              <w:t>,</w:t>
            </w:r>
            <w:r w:rsidR="00B24581" w:rsidRPr="00056474">
              <w:rPr>
                <w:sz w:val="18"/>
                <w:szCs w:val="18"/>
                <w:lang w:eastAsia="en-US"/>
              </w:rPr>
              <w:t>97</w:t>
            </w:r>
            <w:r w:rsidRPr="00056474">
              <w:rPr>
                <w:sz w:val="18"/>
                <w:szCs w:val="18"/>
                <w:lang w:eastAsia="en-US"/>
              </w:rPr>
              <w:t>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12" w:rsidRPr="00056474" w:rsidRDefault="00BE33DD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25254,0</w:t>
            </w:r>
            <w:r w:rsidR="00B24581" w:rsidRPr="00056474">
              <w:rPr>
                <w:b/>
                <w:sz w:val="18"/>
                <w:szCs w:val="18"/>
                <w:lang w:eastAsia="en-US"/>
              </w:rPr>
              <w:t>0</w:t>
            </w:r>
            <w:r w:rsidRPr="00056474">
              <w:rPr>
                <w:b/>
                <w:sz w:val="18"/>
                <w:szCs w:val="18"/>
                <w:lang w:eastAsia="en-US"/>
              </w:rPr>
              <w:t>000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056474" w:rsidRDefault="00BE33DD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252,5</w:t>
            </w:r>
            <w:r w:rsidR="00B24581" w:rsidRPr="00056474">
              <w:rPr>
                <w:sz w:val="18"/>
                <w:szCs w:val="18"/>
                <w:lang w:eastAsia="en-US"/>
              </w:rPr>
              <w:t>4</w:t>
            </w:r>
            <w:r w:rsidRPr="00056474">
              <w:rPr>
                <w:sz w:val="18"/>
                <w:szCs w:val="18"/>
                <w:lang w:eastAsia="en-US"/>
              </w:rPr>
              <w:t>000</w:t>
            </w:r>
          </w:p>
          <w:p w:rsidR="001F7812" w:rsidRPr="00056474" w:rsidRDefault="00BE33DD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25001,</w:t>
            </w:r>
            <w:r w:rsidR="00B24581" w:rsidRPr="00056474">
              <w:rPr>
                <w:sz w:val="18"/>
                <w:szCs w:val="18"/>
                <w:lang w:eastAsia="en-US"/>
              </w:rPr>
              <w:t>46</w:t>
            </w:r>
            <w:r w:rsidRPr="00056474">
              <w:rPr>
                <w:sz w:val="18"/>
                <w:szCs w:val="18"/>
                <w:lang w:eastAsia="en-US"/>
              </w:rPr>
              <w:t>000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203C76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08768F" w:rsidP="00A95350">
            <w:pPr>
              <w:rPr>
                <w:sz w:val="18"/>
                <w:szCs w:val="18"/>
              </w:rPr>
            </w:pPr>
            <w:r w:rsidRPr="0008768F">
              <w:rPr>
                <w:sz w:val="18"/>
                <w:szCs w:val="18"/>
              </w:rPr>
              <w:t xml:space="preserve">Благоустройство центральной площади по ул. Свободы в </w:t>
            </w:r>
            <w:proofErr w:type="spellStart"/>
            <w:r w:rsidRPr="0008768F">
              <w:rPr>
                <w:sz w:val="18"/>
                <w:szCs w:val="18"/>
              </w:rPr>
              <w:t>р.п</w:t>
            </w:r>
            <w:proofErr w:type="spellEnd"/>
            <w:r w:rsidRPr="0008768F">
              <w:rPr>
                <w:sz w:val="18"/>
                <w:szCs w:val="18"/>
              </w:rPr>
              <w:t>. Большое Мурашкино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08768F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281,80908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08768F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281,80908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8F" w:rsidRPr="00056474" w:rsidRDefault="0008768F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281,80908</w:t>
            </w:r>
          </w:p>
          <w:p w:rsidR="0008768F" w:rsidRPr="00056474" w:rsidRDefault="0008768F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768F" w:rsidRPr="00056474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281,80908</w:t>
            </w:r>
          </w:p>
          <w:p w:rsidR="0008768F" w:rsidRPr="00056474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08768F" w:rsidRPr="00056474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1F781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E7910" w:rsidRPr="00056474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16B69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8768F" w:rsidRDefault="00316B69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ПСД </w:t>
            </w:r>
            <w:r w:rsidRPr="00316B69">
              <w:rPr>
                <w:sz w:val="18"/>
                <w:szCs w:val="18"/>
              </w:rPr>
              <w:t xml:space="preserve">Благоустройство сквера «Меховщик» в </w:t>
            </w:r>
            <w:proofErr w:type="spellStart"/>
            <w:r w:rsidRPr="00316B69">
              <w:rPr>
                <w:sz w:val="18"/>
                <w:szCs w:val="18"/>
              </w:rPr>
              <w:t>р.п</w:t>
            </w:r>
            <w:proofErr w:type="spellEnd"/>
            <w:r w:rsidRPr="00316B69">
              <w:rPr>
                <w:sz w:val="18"/>
                <w:szCs w:val="18"/>
              </w:rPr>
              <w:t>. Большое Мурашкино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r w:rsidRPr="00E36703">
              <w:rPr>
                <w:sz w:val="18"/>
                <w:szCs w:val="18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1411DC" w:rsidRDefault="00316B69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16B69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Default="00316B69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Экспертиза сметной документации на консервацию объекта культурного наследия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17,01000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17,01000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17,01000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17,01000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1411DC" w:rsidRDefault="00316B69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807635" w:rsidRPr="001411DC" w:rsidTr="00807635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35" w:rsidRPr="00056474" w:rsidRDefault="00807635" w:rsidP="00807635">
            <w:pPr>
              <w:rPr>
                <w:sz w:val="18"/>
                <w:szCs w:val="18"/>
              </w:rPr>
            </w:pPr>
            <w:r w:rsidRPr="00056474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056474">
              <w:rPr>
                <w:b/>
                <w:i/>
                <w:sz w:val="20"/>
                <w:szCs w:val="20"/>
                <w:lang w:eastAsia="en-US"/>
              </w:rPr>
              <w:t>Капитальный и текущий  ремонт, социальной и инженерной инфраструктуры, объектов жилищно-коммунального хозяйства</w:t>
            </w:r>
          </w:p>
        </w:tc>
      </w:tr>
      <w:tr w:rsidR="00B14B94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Ремонт дома, расположенного по адресу: Нижегородская область, Большемурашкинский муниципальный округ,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Большое Мурашкино, </w:t>
            </w:r>
          </w:p>
          <w:p w:rsidR="00B14B94" w:rsidRPr="00E36703" w:rsidRDefault="00B14B94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ул. Молодежная, д.15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D0292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1603,77039</w:t>
            </w:r>
          </w:p>
          <w:p w:rsidR="00A63B46" w:rsidRPr="00E36703" w:rsidRDefault="00A63B46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63B46" w:rsidRPr="00E36703" w:rsidRDefault="00D02924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1603,77039</w:t>
            </w:r>
          </w:p>
          <w:p w:rsidR="00A63B46" w:rsidRPr="00E36703" w:rsidRDefault="00A63B46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E36703" w:rsidRDefault="00A63B46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24" w:rsidRPr="00056474" w:rsidRDefault="00D0292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1603,77039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D02924" w:rsidRPr="00056474" w:rsidRDefault="00D0292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1603,77039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1411DC" w:rsidRDefault="00B14B94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C47A4D" w:rsidRPr="001411DC" w:rsidTr="00C47A4D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4D" w:rsidRPr="00056474" w:rsidRDefault="00C47A4D" w:rsidP="00C47A4D">
            <w:pPr>
              <w:rPr>
                <w:sz w:val="18"/>
                <w:szCs w:val="18"/>
              </w:rPr>
            </w:pPr>
            <w:r w:rsidRPr="00056474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="00B82C19" w:rsidRPr="00056474">
              <w:rPr>
                <w:b/>
                <w:i/>
                <w:sz w:val="20"/>
                <w:szCs w:val="20"/>
                <w:lang w:eastAsia="en-US"/>
              </w:rPr>
              <w:t>Р</w:t>
            </w:r>
            <w:r w:rsidRPr="00056474">
              <w:rPr>
                <w:b/>
                <w:i/>
                <w:sz w:val="20"/>
                <w:szCs w:val="20"/>
                <w:lang w:eastAsia="en-US"/>
              </w:rPr>
              <w:t>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</w:tr>
      <w:tr w:rsidR="00C47A4D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Ремонт почтового отделения в с. </w:t>
            </w:r>
            <w:proofErr w:type="spellStart"/>
            <w:r w:rsidRPr="00E36703">
              <w:rPr>
                <w:sz w:val="18"/>
                <w:szCs w:val="18"/>
              </w:rPr>
              <w:t>Карабатово</w:t>
            </w:r>
            <w:proofErr w:type="spellEnd"/>
            <w:r w:rsidRPr="00E36703">
              <w:rPr>
                <w:sz w:val="18"/>
                <w:szCs w:val="18"/>
              </w:rPr>
              <w:t xml:space="preserve">, ул. </w:t>
            </w:r>
            <w:proofErr w:type="gramStart"/>
            <w:r w:rsidRPr="00E36703">
              <w:rPr>
                <w:sz w:val="18"/>
                <w:szCs w:val="18"/>
              </w:rPr>
              <w:t>Молодежная</w:t>
            </w:r>
            <w:proofErr w:type="gramEnd"/>
            <w:r w:rsidRPr="00E36703">
              <w:rPr>
                <w:sz w:val="18"/>
                <w:szCs w:val="18"/>
              </w:rPr>
              <w:t>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47A4D" w:rsidRPr="00E36703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47A4D" w:rsidRPr="00E36703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E36703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E36703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056474" w:rsidRDefault="00082E41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1234,00318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47A4D" w:rsidRPr="00056474" w:rsidRDefault="00082E41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246,80064</w:t>
            </w:r>
          </w:p>
          <w:p w:rsidR="00C47A4D" w:rsidRPr="00056474" w:rsidRDefault="00082E41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987,20254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47A4D" w:rsidRPr="00056474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056474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1234,00318</w:t>
            </w:r>
          </w:p>
          <w:p w:rsidR="00082E41" w:rsidRPr="00056474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2E41" w:rsidRPr="00056474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246,80064</w:t>
            </w:r>
          </w:p>
          <w:p w:rsidR="00082E41" w:rsidRPr="00056474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987,20254</w:t>
            </w:r>
          </w:p>
          <w:p w:rsidR="00C47A4D" w:rsidRPr="00056474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F64EC" w:rsidP="00CF64EC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Комитет по управлению экономикой</w:t>
            </w:r>
            <w:r w:rsidR="00C47A4D" w:rsidRPr="00E36703">
              <w:rPr>
                <w:sz w:val="18"/>
                <w:szCs w:val="18"/>
              </w:rPr>
              <w:t xml:space="preserve"> администрации Большемурашкинского муниципального округа Нижегородской области</w:t>
            </w:r>
            <w:r w:rsidR="00B82C19" w:rsidRPr="00E367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1411DC" w:rsidRDefault="00C47A4D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811C7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811C71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Экспертиза ПСД на ремонт почтового отделения </w:t>
            </w:r>
            <w:proofErr w:type="gramStart"/>
            <w:r w:rsidRPr="00E36703">
              <w:rPr>
                <w:sz w:val="18"/>
                <w:szCs w:val="18"/>
              </w:rPr>
              <w:t>в</w:t>
            </w:r>
            <w:proofErr w:type="gramEnd"/>
            <w:r w:rsidRPr="00E36703">
              <w:rPr>
                <w:sz w:val="18"/>
                <w:szCs w:val="18"/>
              </w:rPr>
              <w:t xml:space="preserve"> с. </w:t>
            </w:r>
            <w:proofErr w:type="spellStart"/>
            <w:r w:rsidRPr="00E36703">
              <w:rPr>
                <w:sz w:val="18"/>
                <w:szCs w:val="18"/>
              </w:rPr>
              <w:t>Карабатово</w:t>
            </w:r>
            <w:proofErr w:type="spellEnd"/>
            <w:r w:rsidRPr="00E36703">
              <w:rPr>
                <w:sz w:val="18"/>
                <w:szCs w:val="18"/>
              </w:rPr>
              <w:t>, ул. Молодежная,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811C71" w:rsidRPr="00E36703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11C71" w:rsidRPr="00E36703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E36703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E36703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27,42600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11C71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27,42600</w:t>
            </w:r>
          </w:p>
          <w:p w:rsidR="00811C71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11C71" w:rsidRPr="00056474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27,42600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27,42600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CF64EC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Комитет по управлению экономикой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1411DC" w:rsidRDefault="00811C71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D749D5" w:rsidRPr="001411DC" w:rsidTr="00D749D5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D5" w:rsidRPr="00056474" w:rsidRDefault="00D749D5" w:rsidP="00D749D5">
            <w:pPr>
              <w:rPr>
                <w:sz w:val="18"/>
                <w:szCs w:val="18"/>
              </w:rPr>
            </w:pPr>
            <w:r w:rsidRPr="00056474">
              <w:rPr>
                <w:i/>
                <w:sz w:val="20"/>
                <w:szCs w:val="20"/>
                <w:lang w:eastAsia="en-US"/>
              </w:rPr>
              <w:lastRenderedPageBreak/>
              <w:t xml:space="preserve">Задачи подпрограммы: </w:t>
            </w:r>
            <w:r w:rsidRPr="00056474">
              <w:rPr>
                <w:b/>
                <w:i/>
                <w:sz w:val="20"/>
                <w:szCs w:val="20"/>
                <w:lang w:eastAsia="en-US"/>
              </w:rPr>
              <w:t>Строительство и реконструкция, капитальный ремонт, проектно-изыскательские работы и разработка проектно-сметной документации объектов транспортной инфраструктуры и иные мероприятия в рамках адресной инвестиционной программы</w:t>
            </w:r>
          </w:p>
        </w:tc>
      </w:tr>
      <w:tr w:rsidR="00913FFD" w:rsidRPr="001411DC" w:rsidTr="007A43F2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B14B94">
            <w:pPr>
              <w:pStyle w:val="a7"/>
              <w:rPr>
                <w:sz w:val="18"/>
                <w:szCs w:val="18"/>
              </w:rPr>
            </w:pPr>
            <w:r w:rsidRPr="00056474">
              <w:rPr>
                <w:sz w:val="18"/>
                <w:szCs w:val="18"/>
              </w:rPr>
              <w:t xml:space="preserve">Капитальный ремонт здания  автостанции по адресу: Нижегородская область, Большемурашкинский муниципальный округ, </w:t>
            </w:r>
            <w:proofErr w:type="spellStart"/>
            <w:r w:rsidRPr="00056474">
              <w:rPr>
                <w:sz w:val="18"/>
                <w:szCs w:val="18"/>
              </w:rPr>
              <w:t>р.п</w:t>
            </w:r>
            <w:proofErr w:type="spellEnd"/>
            <w:r w:rsidRPr="00056474">
              <w:rPr>
                <w:sz w:val="18"/>
                <w:szCs w:val="18"/>
              </w:rPr>
              <w:t xml:space="preserve">. </w:t>
            </w:r>
            <w:proofErr w:type="spellStart"/>
            <w:r w:rsidRPr="00056474">
              <w:rPr>
                <w:sz w:val="18"/>
                <w:szCs w:val="18"/>
              </w:rPr>
              <w:t>Б.Мурашкино</w:t>
            </w:r>
            <w:proofErr w:type="spellEnd"/>
            <w:r w:rsidRPr="00056474">
              <w:rPr>
                <w:sz w:val="18"/>
                <w:szCs w:val="18"/>
              </w:rPr>
              <w:t>, ул. Советская, д. 24А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913FFD" w:rsidRPr="00056474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FD" w:rsidRPr="007A43F2" w:rsidRDefault="007C2628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A43F2">
              <w:rPr>
                <w:b/>
                <w:sz w:val="18"/>
                <w:szCs w:val="18"/>
                <w:lang w:eastAsia="en-US"/>
              </w:rPr>
              <w:t>11699,71428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13FFD" w:rsidRPr="007A43F2" w:rsidRDefault="007C2628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2008,91428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9690,80000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FD" w:rsidRPr="007A43F2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A43F2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28" w:rsidRPr="007A43F2" w:rsidRDefault="007C2628" w:rsidP="007C26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A43F2">
              <w:rPr>
                <w:b/>
                <w:sz w:val="18"/>
                <w:szCs w:val="18"/>
                <w:lang w:eastAsia="en-US"/>
              </w:rPr>
              <w:t>11699,71428</w:t>
            </w:r>
          </w:p>
          <w:p w:rsidR="007C2628" w:rsidRPr="007A43F2" w:rsidRDefault="007C2628" w:rsidP="007C26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C2628" w:rsidRPr="007A43F2" w:rsidRDefault="007C2628" w:rsidP="007C26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2008,91428</w:t>
            </w:r>
          </w:p>
          <w:p w:rsidR="007C2628" w:rsidRPr="007A43F2" w:rsidRDefault="007C2628" w:rsidP="007C26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9690,80000</w:t>
            </w:r>
          </w:p>
          <w:p w:rsidR="00913FFD" w:rsidRPr="007A43F2" w:rsidRDefault="00203C76" w:rsidP="00203C76">
            <w:pPr>
              <w:tabs>
                <w:tab w:val="left" w:pos="195"/>
                <w:tab w:val="center" w:pos="53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ab/>
            </w:r>
            <w:r w:rsidRPr="007A43F2">
              <w:rPr>
                <w:sz w:val="18"/>
                <w:szCs w:val="18"/>
                <w:lang w:eastAsia="en-US"/>
              </w:rPr>
              <w:tab/>
            </w:r>
            <w:r w:rsidR="007C2628" w:rsidRPr="007A43F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E36703" w:rsidRDefault="00D749D5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1411DC" w:rsidRDefault="00913FFD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CF64E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CF64E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Внесение изменений в проектную документацию «Строительство  автомобильной  дороги  общего  пользования  местного значения по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.Д</w:t>
            </w:r>
            <w:proofErr w:type="gramEnd"/>
            <w:r w:rsidRPr="00E36703">
              <w:rPr>
                <w:sz w:val="18"/>
                <w:szCs w:val="18"/>
              </w:rPr>
              <w:t>убравная</w:t>
            </w:r>
            <w:proofErr w:type="spellEnd"/>
            <w:r w:rsidRPr="00E36703">
              <w:rPr>
                <w:sz w:val="18"/>
                <w:szCs w:val="18"/>
              </w:rPr>
              <w:t xml:space="preserve">  в 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 Большемурашкинского муниципального района Нижегородской области»</w:t>
            </w:r>
          </w:p>
          <w:p w:rsidR="00CF64EC" w:rsidRPr="00E36703" w:rsidRDefault="00CF64EC" w:rsidP="00B14B94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1411DC" w:rsidRDefault="00CF64E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90D18" w:rsidRPr="001411DC" w:rsidTr="00390D18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18" w:rsidRPr="00203C76" w:rsidRDefault="00390D18" w:rsidP="00390D18">
            <w:pPr>
              <w:rPr>
                <w:sz w:val="18"/>
                <w:szCs w:val="18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203C76">
              <w:rPr>
                <w:b/>
                <w:i/>
                <w:sz w:val="20"/>
                <w:szCs w:val="20"/>
                <w:lang w:eastAsia="en-US"/>
              </w:rPr>
              <w:t>Строительство и реконструкция (модернизация) объектов социально-инженерной инфраструктуры, жилищно-коммунального хозяйства</w:t>
            </w:r>
          </w:p>
        </w:tc>
      </w:tr>
      <w:tr w:rsidR="00390D18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082E41" w:rsidP="00BD7F68">
            <w:pPr>
              <w:pStyle w:val="a7"/>
              <w:rPr>
                <w:sz w:val="18"/>
                <w:szCs w:val="18"/>
              </w:rPr>
            </w:pPr>
            <w:proofErr w:type="spellStart"/>
            <w:r w:rsidRPr="00E36703">
              <w:rPr>
                <w:sz w:val="18"/>
                <w:szCs w:val="18"/>
              </w:rPr>
              <w:t>ПСД+экспертиза</w:t>
            </w:r>
            <w:proofErr w:type="spellEnd"/>
            <w:r w:rsidRPr="00E36703">
              <w:rPr>
                <w:sz w:val="18"/>
                <w:szCs w:val="18"/>
              </w:rPr>
              <w:t xml:space="preserve"> </w:t>
            </w:r>
            <w:r w:rsidR="00390D18" w:rsidRPr="00E36703">
              <w:rPr>
                <w:sz w:val="18"/>
                <w:szCs w:val="18"/>
              </w:rPr>
              <w:t>«Строительство тротуара по переулку</w:t>
            </w:r>
            <w:r w:rsidR="001040FF" w:rsidRPr="00E36703">
              <w:rPr>
                <w:sz w:val="18"/>
                <w:szCs w:val="18"/>
              </w:rPr>
              <w:t xml:space="preserve"> </w:t>
            </w:r>
            <w:proofErr w:type="gramStart"/>
            <w:r w:rsidR="001040FF" w:rsidRPr="00E36703">
              <w:rPr>
                <w:sz w:val="18"/>
                <w:szCs w:val="18"/>
              </w:rPr>
              <w:t>Кооперативный</w:t>
            </w:r>
            <w:proofErr w:type="gramEnd"/>
            <w:r w:rsidR="001040FF" w:rsidRPr="00E36703">
              <w:rPr>
                <w:sz w:val="18"/>
                <w:szCs w:val="18"/>
              </w:rPr>
              <w:t xml:space="preserve"> в </w:t>
            </w:r>
            <w:proofErr w:type="spellStart"/>
            <w:r w:rsidR="001040FF" w:rsidRPr="00E36703">
              <w:rPr>
                <w:sz w:val="18"/>
                <w:szCs w:val="18"/>
              </w:rPr>
              <w:t>р.п</w:t>
            </w:r>
            <w:proofErr w:type="spellEnd"/>
            <w:r w:rsidR="001040FF" w:rsidRPr="00E36703">
              <w:rPr>
                <w:sz w:val="18"/>
                <w:szCs w:val="18"/>
              </w:rPr>
              <w:t xml:space="preserve">. </w:t>
            </w:r>
            <w:proofErr w:type="spellStart"/>
            <w:r w:rsidR="001040FF" w:rsidRPr="00E36703">
              <w:rPr>
                <w:sz w:val="18"/>
                <w:szCs w:val="18"/>
              </w:rPr>
              <w:t>Б.Мурашкино</w:t>
            </w:r>
            <w:proofErr w:type="spellEnd"/>
            <w:r w:rsidR="001040FF" w:rsidRPr="00E36703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390D18" w:rsidP="00C57DC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390D18" w:rsidP="00C57DC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1040FF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3</w:t>
            </w:r>
            <w:r w:rsidR="002326DD" w:rsidRPr="00E36703">
              <w:rPr>
                <w:b/>
                <w:sz w:val="18"/>
                <w:szCs w:val="18"/>
                <w:lang w:eastAsia="en-US"/>
              </w:rPr>
              <w:t>24</w:t>
            </w:r>
            <w:r w:rsidRPr="00E36703">
              <w:rPr>
                <w:b/>
                <w:sz w:val="18"/>
                <w:szCs w:val="18"/>
                <w:lang w:eastAsia="en-US"/>
              </w:rPr>
              <w:t>,</w:t>
            </w:r>
            <w:r w:rsidR="002326DD" w:rsidRPr="00E36703">
              <w:rPr>
                <w:b/>
                <w:sz w:val="18"/>
                <w:szCs w:val="18"/>
                <w:lang w:eastAsia="en-US"/>
              </w:rPr>
              <w:t>13</w:t>
            </w:r>
            <w:r w:rsidRPr="00E36703">
              <w:rPr>
                <w:b/>
                <w:sz w:val="18"/>
                <w:szCs w:val="18"/>
                <w:lang w:eastAsia="en-US"/>
              </w:rPr>
              <w:t>100</w:t>
            </w:r>
          </w:p>
          <w:p w:rsidR="001040FF" w:rsidRPr="00E36703" w:rsidRDefault="001040FF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E36703" w:rsidRDefault="001040FF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3</w:t>
            </w:r>
            <w:r w:rsidR="002326DD" w:rsidRPr="00E36703">
              <w:rPr>
                <w:sz w:val="18"/>
                <w:szCs w:val="18"/>
                <w:lang w:eastAsia="en-US"/>
              </w:rPr>
              <w:t>24</w:t>
            </w:r>
            <w:r w:rsidRPr="00E36703">
              <w:rPr>
                <w:sz w:val="18"/>
                <w:szCs w:val="18"/>
                <w:lang w:eastAsia="en-US"/>
              </w:rPr>
              <w:t>,</w:t>
            </w:r>
            <w:r w:rsidR="002326DD" w:rsidRPr="00E36703">
              <w:rPr>
                <w:sz w:val="18"/>
                <w:szCs w:val="18"/>
                <w:lang w:eastAsia="en-US"/>
              </w:rPr>
              <w:t>13</w:t>
            </w:r>
            <w:r w:rsidRPr="00E36703">
              <w:rPr>
                <w:sz w:val="18"/>
                <w:szCs w:val="18"/>
                <w:lang w:eastAsia="en-US"/>
              </w:rPr>
              <w:t>100</w:t>
            </w:r>
          </w:p>
          <w:p w:rsidR="001040FF" w:rsidRPr="00E36703" w:rsidRDefault="001040FF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E36703" w:rsidRDefault="001040FF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</w:t>
            </w:r>
            <w:r w:rsidR="002326DD" w:rsidRPr="00203C76">
              <w:rPr>
                <w:b/>
                <w:sz w:val="18"/>
                <w:szCs w:val="18"/>
                <w:lang w:eastAsia="en-US"/>
              </w:rPr>
              <w:t>24</w:t>
            </w:r>
            <w:r w:rsidRPr="00203C76">
              <w:rPr>
                <w:b/>
                <w:sz w:val="18"/>
                <w:szCs w:val="18"/>
                <w:lang w:eastAsia="en-US"/>
              </w:rPr>
              <w:t>,</w:t>
            </w:r>
            <w:r w:rsidR="002326DD" w:rsidRPr="00203C76">
              <w:rPr>
                <w:b/>
                <w:sz w:val="18"/>
                <w:szCs w:val="18"/>
                <w:lang w:eastAsia="en-US"/>
              </w:rPr>
              <w:t>13</w:t>
            </w:r>
            <w:r w:rsidRPr="00203C76">
              <w:rPr>
                <w:b/>
                <w:sz w:val="18"/>
                <w:szCs w:val="18"/>
                <w:lang w:eastAsia="en-US"/>
              </w:rPr>
              <w:t>100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203C76" w:rsidRDefault="00400D40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324,13100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B14B94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1411DC" w:rsidRDefault="00390D18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326DD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Возмещение стоимости квартиры в рамках приобретения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4A56C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3006,91469</w:t>
            </w:r>
          </w:p>
          <w:p w:rsidR="002326DD" w:rsidRPr="00E36703" w:rsidRDefault="002326DD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326DD" w:rsidRPr="00E36703" w:rsidRDefault="002326DD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3006,91469</w:t>
            </w:r>
          </w:p>
          <w:p w:rsidR="002326DD" w:rsidRPr="00E36703" w:rsidRDefault="002326DD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E36703" w:rsidRDefault="002326DD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203C76" w:rsidRDefault="00082E41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529,91251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326DD" w:rsidRPr="00203C76" w:rsidRDefault="00082E41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529,91251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203C76" w:rsidRDefault="002326DD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326DD" w:rsidRPr="00203C76" w:rsidRDefault="002326DD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529,91251</w:t>
            </w:r>
          </w:p>
          <w:p w:rsidR="00082E41" w:rsidRPr="00203C76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529,91251</w:t>
            </w:r>
          </w:p>
          <w:p w:rsidR="00082E41" w:rsidRPr="00203C76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082E41" w:rsidP="00082E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1411DC" w:rsidRDefault="002326DD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45270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Технологическое присоединение к сетям газоснабжения жилого дома блокированной застройки (6 блоков) по адресу: РФ, Нижегородская область, </w:t>
            </w:r>
            <w:proofErr w:type="spellStart"/>
            <w:r w:rsidRPr="00E36703">
              <w:rPr>
                <w:sz w:val="18"/>
                <w:szCs w:val="18"/>
              </w:rPr>
              <w:t>мо</w:t>
            </w:r>
            <w:proofErr w:type="spellEnd"/>
            <w:r w:rsidRPr="00E36703">
              <w:rPr>
                <w:sz w:val="18"/>
                <w:szCs w:val="18"/>
              </w:rPr>
              <w:t xml:space="preserve"> Большемурашкинский,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>, улица Садовая, 25 метров юго-западнее д. 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E36703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1097,55663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1097,55663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1097,55663</w:t>
            </w:r>
          </w:p>
          <w:p w:rsidR="0045270C" w:rsidRPr="00203C76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1097,55663</w:t>
            </w:r>
          </w:p>
          <w:p w:rsidR="0045270C" w:rsidRPr="00203C76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45270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1411DC" w:rsidRDefault="0045270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45270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Расходы за счет средств резервного фонда правительства Нижегородской области  (</w:t>
            </w:r>
            <w:r w:rsidR="00A90A01" w:rsidRPr="00E36703">
              <w:rPr>
                <w:sz w:val="18"/>
                <w:szCs w:val="18"/>
              </w:rPr>
              <w:t xml:space="preserve">теплотрасса </w:t>
            </w:r>
            <w:proofErr w:type="spellStart"/>
            <w:r w:rsidR="00A90A01" w:rsidRPr="00E36703">
              <w:rPr>
                <w:sz w:val="18"/>
                <w:szCs w:val="18"/>
              </w:rPr>
              <w:t>ул</w:t>
            </w:r>
            <w:proofErr w:type="gramStart"/>
            <w:r w:rsidR="00A90A01" w:rsidRPr="00E36703">
              <w:rPr>
                <w:sz w:val="18"/>
                <w:szCs w:val="18"/>
              </w:rPr>
              <w:t>.С</w:t>
            </w:r>
            <w:proofErr w:type="gramEnd"/>
            <w:r w:rsidR="00A90A01" w:rsidRPr="00E36703">
              <w:rPr>
                <w:sz w:val="18"/>
                <w:szCs w:val="18"/>
              </w:rPr>
              <w:t>вободы</w:t>
            </w:r>
            <w:proofErr w:type="spellEnd"/>
            <w:r w:rsidR="00A90A01" w:rsidRPr="00E36703">
              <w:rPr>
                <w:sz w:val="18"/>
                <w:szCs w:val="18"/>
              </w:rPr>
              <w:t>-прокуратура)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A90A0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A90A0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A90A0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A90A0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90A01" w:rsidRPr="00203C76" w:rsidRDefault="00A90A01" w:rsidP="00A90A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A90A0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1411DC" w:rsidRDefault="0045270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45270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A90A01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Экспертиза ПС</w:t>
            </w:r>
            <w:r w:rsidR="00811C71" w:rsidRPr="00E36703">
              <w:rPr>
                <w:sz w:val="18"/>
                <w:szCs w:val="18"/>
              </w:rPr>
              <w:t xml:space="preserve">Д участка сети теплотрассы ул. Свободы (прокуратура)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1411DC" w:rsidRDefault="0045270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14B94" w:rsidRPr="001411DC" w:rsidTr="00B14B94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4" w:rsidRPr="00E36703" w:rsidRDefault="00B14B94" w:rsidP="00B14B94">
            <w:pPr>
              <w:rPr>
                <w:sz w:val="18"/>
                <w:szCs w:val="18"/>
              </w:rPr>
            </w:pPr>
            <w:r w:rsidRPr="00E36703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E36703">
              <w:rPr>
                <w:b/>
                <w:i/>
                <w:sz w:val="20"/>
                <w:szCs w:val="20"/>
                <w:lang w:eastAsia="en-US"/>
              </w:rPr>
              <w:t>Мероприятия по землеустройству и землепользованию, градостроительной деятельности</w:t>
            </w:r>
          </w:p>
        </w:tc>
      </w:tr>
      <w:tr w:rsidR="00B14B94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Разработка местных норматив градостроительного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250,00000</w:t>
            </w:r>
          </w:p>
          <w:p w:rsidR="00B14B94" w:rsidRPr="00E36703" w:rsidRDefault="00B14B9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250,00000</w:t>
            </w:r>
          </w:p>
          <w:p w:rsidR="00B14B94" w:rsidRPr="00E36703" w:rsidRDefault="00B14B94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250,00000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082E41" w:rsidRDefault="00B14B94" w:rsidP="00BD7F6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9B2A30" w:rsidRPr="001411DC" w:rsidTr="00517B62">
        <w:trPr>
          <w:cantSplit/>
          <w:trHeight w:val="3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A30" w:rsidRPr="001411DC" w:rsidRDefault="009B2A30">
            <w:pPr>
              <w:spacing w:line="276" w:lineRule="auto"/>
              <w:ind w:right="-135"/>
              <w:rPr>
                <w:b/>
                <w:sz w:val="18"/>
                <w:szCs w:val="18"/>
                <w:lang w:eastAsia="en-US"/>
              </w:rPr>
            </w:pPr>
            <w:r w:rsidRPr="001411DC">
              <w:rPr>
                <w:b/>
                <w:sz w:val="18"/>
                <w:szCs w:val="18"/>
                <w:lang w:eastAsia="en-US"/>
              </w:rPr>
              <w:t>Всего по Программе (подпрограмме):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4B58D4" w:rsidP="00807B5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18376,18610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7A43F2" w:rsidP="001822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63778,38036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593E4D" w:rsidP="002D44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49620,01281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593E4D" w:rsidP="001822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131774,57927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1411DC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6A7DEC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F64EC" w:rsidRDefault="00CF64EC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16B69" w:rsidRDefault="00316B6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64EC" w:rsidRDefault="00CF64EC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</w:p>
    <w:p w:rsidR="00DC4A94" w:rsidRDefault="00DC4A94" w:rsidP="00DC4A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от ________ 20__ г. N ____</w:t>
      </w:r>
    </w:p>
    <w:p w:rsidR="00DC4A94" w:rsidRDefault="00DC4A94" w:rsidP="00DC4A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ПЕРЕЧЕНЬ</w:t>
      </w:r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МНОГОКВАРТИРНЫХ ДОМОВ, ПРИЗНАННЫХ В УСТАНОВЛЕННОМ ПОРЯДКЕ</w:t>
      </w:r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В ПЕРИОД С 1 ЯНВАРЯ 2017 Г. ДО 1 ЯНВАРЯ 2022 Г. </w:t>
      </w:r>
      <w:proofErr w:type="gramStart"/>
      <w:r w:rsidRPr="002326DD">
        <w:rPr>
          <w:b/>
          <w:sz w:val="20"/>
          <w:szCs w:val="20"/>
        </w:rPr>
        <w:t>АВАРИЙНЫМИ</w:t>
      </w:r>
      <w:proofErr w:type="gramEnd"/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И ПОДЛЕЖАЩИМИ СНОСУ ИЛИ РЕКОНСТРУКЦИИ В СВЯЗИ С </w:t>
      </w:r>
      <w:proofErr w:type="gramStart"/>
      <w:r w:rsidRPr="002326DD">
        <w:rPr>
          <w:b/>
          <w:sz w:val="20"/>
          <w:szCs w:val="20"/>
        </w:rPr>
        <w:t>ФИЗИЧЕСКИМ</w:t>
      </w:r>
      <w:proofErr w:type="gramEnd"/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ИЗНОСОМ В ПРОЦЕССЕ ИХ ЭКСПЛУАТАЦИИ 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39"/>
        <w:gridCol w:w="1701"/>
        <w:gridCol w:w="993"/>
        <w:gridCol w:w="964"/>
        <w:gridCol w:w="595"/>
        <w:gridCol w:w="647"/>
        <w:gridCol w:w="1131"/>
        <w:gridCol w:w="850"/>
        <w:gridCol w:w="712"/>
        <w:gridCol w:w="709"/>
        <w:gridCol w:w="1134"/>
        <w:gridCol w:w="680"/>
        <w:gridCol w:w="596"/>
        <w:gridCol w:w="709"/>
        <w:gridCol w:w="850"/>
        <w:gridCol w:w="1134"/>
        <w:gridCol w:w="850"/>
      </w:tblGrid>
      <w:tr w:rsidR="00DC4A94" w:rsidRPr="002326DD" w:rsidTr="00DC4A94">
        <w:tc>
          <w:tcPr>
            <w:tcW w:w="62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N </w:t>
            </w:r>
            <w:proofErr w:type="gramStart"/>
            <w:r w:rsidRPr="002326DD">
              <w:rPr>
                <w:sz w:val="20"/>
                <w:szCs w:val="20"/>
              </w:rPr>
              <w:t>п</w:t>
            </w:r>
            <w:proofErr w:type="gramEnd"/>
            <w:r w:rsidRPr="002326DD">
              <w:rPr>
                <w:sz w:val="20"/>
                <w:szCs w:val="20"/>
              </w:rPr>
              <w:t>/п</w:t>
            </w:r>
          </w:p>
        </w:tc>
        <w:tc>
          <w:tcPr>
            <w:tcW w:w="1139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701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93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Тип</w:t>
            </w:r>
          </w:p>
        </w:tc>
        <w:tc>
          <w:tcPr>
            <w:tcW w:w="96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595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Принадлежность к объектам культурного наследия (да/нет)</w:t>
            </w:r>
          </w:p>
        </w:tc>
        <w:tc>
          <w:tcPr>
            <w:tcW w:w="647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1131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Дата признания многоквартирного дома </w:t>
            </w:r>
            <w:proofErr w:type="gramStart"/>
            <w:r w:rsidRPr="002326DD">
              <w:rPr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2271" w:type="dxa"/>
            <w:gridSpan w:val="3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Сведения об аварийном жилищном фонде, подлежащем расселению</w:t>
            </w:r>
          </w:p>
        </w:tc>
        <w:tc>
          <w:tcPr>
            <w:tcW w:w="113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Планируемая дата окончания переселения</w:t>
            </w:r>
          </w:p>
        </w:tc>
        <w:tc>
          <w:tcPr>
            <w:tcW w:w="680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Номер этапа</w:t>
            </w:r>
          </w:p>
        </w:tc>
        <w:tc>
          <w:tcPr>
            <w:tcW w:w="596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КЧС, суд, РЗТ</w:t>
            </w:r>
          </w:p>
        </w:tc>
        <w:tc>
          <w:tcPr>
            <w:tcW w:w="709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Площадь застройки дома</w:t>
            </w:r>
          </w:p>
        </w:tc>
        <w:tc>
          <w:tcPr>
            <w:tcW w:w="2834" w:type="dxa"/>
            <w:gridSpan w:val="3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DC4A94" w:rsidRPr="002326DD" w:rsidTr="00DC4A94">
        <w:tc>
          <w:tcPr>
            <w:tcW w:w="62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850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характеристика земельного участка (</w:t>
            </w: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домом, не сформирован)</w:t>
            </w:r>
          </w:p>
        </w:tc>
      </w:tr>
      <w:tr w:rsidR="00DC4A94" w:rsidRPr="002326DD" w:rsidTr="00DC4A94">
        <w:tc>
          <w:tcPr>
            <w:tcW w:w="62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год</w:t>
            </w:r>
          </w:p>
        </w:tc>
        <w:tc>
          <w:tcPr>
            <w:tcW w:w="1131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712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13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дата</w:t>
            </w:r>
          </w:p>
        </w:tc>
        <w:tc>
          <w:tcPr>
            <w:tcW w:w="680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C4A94" w:rsidRPr="002326DD" w:rsidTr="00DC4A94">
        <w:tc>
          <w:tcPr>
            <w:tcW w:w="62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595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1131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12</w:t>
            </w:r>
          </w:p>
        </w:tc>
        <w:tc>
          <w:tcPr>
            <w:tcW w:w="68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</w:t>
            </w:r>
          </w:p>
        </w:tc>
        <w:tc>
          <w:tcPr>
            <w:tcW w:w="596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</w:t>
            </w:r>
          </w:p>
        </w:tc>
      </w:tr>
      <w:tr w:rsidR="00DC4A94" w:rsidRPr="002326DD" w:rsidTr="00DC4A94">
        <w:tc>
          <w:tcPr>
            <w:tcW w:w="3464" w:type="dxa"/>
            <w:gridSpan w:val="3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 подлежит расселению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</w:tr>
      <w:tr w:rsidR="00DC4A94" w:rsidRPr="002326DD" w:rsidTr="00DC4A94">
        <w:tc>
          <w:tcPr>
            <w:tcW w:w="3464" w:type="dxa"/>
            <w:gridSpan w:val="3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outlineLvl w:val="4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Большемурашкинский муниципальный округ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583,10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166,00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42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98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1917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06.12.2017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133,00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31.12.2024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178,00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52:31:0080006:6177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77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1900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21.06.2018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86,90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31.12.2026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140,00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52:31:0080006:2044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44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98а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1910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17.01.2018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90,40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31.12.2026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117,00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52:31:0080006:9277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45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Советская, д. 70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1917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30.07.2019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90,40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31.12.2026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52:31:0080006:868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46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48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1900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18.06.2021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182,40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31.12.2028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166,00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52:31:0080006:866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</w:tbl>
    <w:p w:rsidR="00DC4A94" w:rsidRDefault="00DC4A94" w:rsidP="00DC4A9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373C" w:rsidRPr="002326DD" w:rsidRDefault="00A1373C" w:rsidP="00A1373C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ПЛАН</w:t>
      </w:r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МЕРОПРИЯТИЙ ПО ПЕРЕСЕЛЕНИЮ ГРАЖДАН ИЗ </w:t>
      </w:r>
      <w:proofErr w:type="gramStart"/>
      <w:r w:rsidRPr="002326DD">
        <w:rPr>
          <w:b/>
          <w:sz w:val="20"/>
          <w:szCs w:val="20"/>
        </w:rPr>
        <w:t>АВАРИЙНОГО</w:t>
      </w:r>
      <w:proofErr w:type="gramEnd"/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ЖИЛИЩНОГО ФОНДА, ПРИЗНАННОГО ТАКОВЫМ</w:t>
      </w:r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С 1 ЯНВАРЯ 2017 Г. ДО 1 ЯНВАРЯ 2022 Г.</w:t>
      </w:r>
    </w:p>
    <w:p w:rsidR="00A1373C" w:rsidRDefault="00A1373C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53"/>
        <w:gridCol w:w="709"/>
        <w:gridCol w:w="709"/>
        <w:gridCol w:w="709"/>
        <w:gridCol w:w="708"/>
        <w:gridCol w:w="823"/>
        <w:gridCol w:w="878"/>
        <w:gridCol w:w="851"/>
        <w:gridCol w:w="851"/>
        <w:gridCol w:w="1134"/>
        <w:gridCol w:w="992"/>
        <w:gridCol w:w="850"/>
        <w:gridCol w:w="709"/>
        <w:gridCol w:w="850"/>
        <w:gridCol w:w="993"/>
        <w:gridCol w:w="850"/>
        <w:gridCol w:w="851"/>
        <w:gridCol w:w="708"/>
      </w:tblGrid>
      <w:tr w:rsidR="00A1373C" w:rsidRPr="002326DD" w:rsidTr="00FF638F">
        <w:tc>
          <w:tcPr>
            <w:tcW w:w="510" w:type="dxa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N </w:t>
            </w:r>
            <w:proofErr w:type="gramStart"/>
            <w:r w:rsidRPr="002326DD">
              <w:rPr>
                <w:sz w:val="20"/>
                <w:szCs w:val="20"/>
              </w:rPr>
              <w:t>п</w:t>
            </w:r>
            <w:proofErr w:type="gramEnd"/>
            <w:r w:rsidRPr="002326DD">
              <w:rPr>
                <w:sz w:val="20"/>
                <w:szCs w:val="20"/>
              </w:rPr>
              <w:t>/п</w:t>
            </w:r>
          </w:p>
        </w:tc>
        <w:tc>
          <w:tcPr>
            <w:tcW w:w="1253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Число жителей, планируемых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расселяемых жилых помещений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Расселяемая площадь жилых помещений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2552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Справочно:</w:t>
            </w:r>
          </w:p>
        </w:tc>
        <w:tc>
          <w:tcPr>
            <w:tcW w:w="2409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Справочно:</w:t>
            </w:r>
          </w:p>
        </w:tc>
      </w:tr>
      <w:tr w:rsidR="00A1373C" w:rsidRPr="002326DD" w:rsidTr="00B05824"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Расчетная сумма экономии бюджетных средств</w:t>
            </w:r>
          </w:p>
        </w:tc>
        <w:tc>
          <w:tcPr>
            <w:tcW w:w="2409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Возмещение части стоимости жилых помещений</w:t>
            </w:r>
          </w:p>
        </w:tc>
      </w:tr>
      <w:tr w:rsidR="00A1373C" w:rsidRPr="002326DD" w:rsidTr="00FF638F"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</w:t>
            </w:r>
          </w:p>
        </w:tc>
        <w:tc>
          <w:tcPr>
            <w:tcW w:w="823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729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</w:t>
            </w:r>
          </w:p>
        </w:tc>
        <w:tc>
          <w:tcPr>
            <w:tcW w:w="851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2976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числе:</w:t>
            </w:r>
          </w:p>
        </w:tc>
      </w:tr>
      <w:tr w:rsidR="00A1373C" w:rsidRPr="002326DD" w:rsidTr="00FF638F">
        <w:trPr>
          <w:cantSplit/>
          <w:trHeight w:val="2435"/>
        </w:trPr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Собственность граждан</w:t>
            </w:r>
          </w:p>
        </w:tc>
        <w:tc>
          <w:tcPr>
            <w:tcW w:w="823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Собственность граждан</w:t>
            </w:r>
          </w:p>
        </w:tc>
        <w:tc>
          <w:tcPr>
            <w:tcW w:w="851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Фонда</w:t>
            </w:r>
          </w:p>
        </w:tc>
        <w:tc>
          <w:tcPr>
            <w:tcW w:w="992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709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850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собственников жилых помещений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иных лиц (инвестора по ДРЗТ)</w:t>
            </w:r>
          </w:p>
        </w:tc>
      </w:tr>
      <w:tr w:rsidR="00A1373C" w:rsidRPr="002326DD" w:rsidTr="00B05824"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ед.</w:t>
            </w:r>
          </w:p>
        </w:tc>
        <w:tc>
          <w:tcPr>
            <w:tcW w:w="82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7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99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</w:tr>
      <w:tr w:rsidR="00A1373C" w:rsidRPr="002326DD" w:rsidTr="00B05824">
        <w:tc>
          <w:tcPr>
            <w:tcW w:w="51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6</w:t>
            </w:r>
          </w:p>
        </w:tc>
        <w:tc>
          <w:tcPr>
            <w:tcW w:w="82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87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</w:t>
            </w:r>
          </w:p>
        </w:tc>
      </w:tr>
      <w:tr w:rsidR="00A95350" w:rsidRPr="002326DD" w:rsidTr="00A95350">
        <w:trPr>
          <w:cantSplit/>
          <w:trHeight w:val="1134"/>
        </w:trPr>
        <w:tc>
          <w:tcPr>
            <w:tcW w:w="1763" w:type="dxa"/>
            <w:gridSpan w:val="2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>Всего по этапу 2024 (2) (2024 - 2025 гг.) (этап 1.2)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2 </w:t>
            </w:r>
          </w:p>
        </w:tc>
        <w:tc>
          <w:tcPr>
            <w:tcW w:w="70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823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133,00 </w:t>
            </w:r>
          </w:p>
        </w:tc>
        <w:tc>
          <w:tcPr>
            <w:tcW w:w="87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96,70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36,30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7 308 541,50 </w:t>
            </w:r>
          </w:p>
        </w:tc>
        <w:tc>
          <w:tcPr>
            <w:tcW w:w="1134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3 453 285,86 </w:t>
            </w:r>
          </w:p>
        </w:tc>
        <w:tc>
          <w:tcPr>
            <w:tcW w:w="992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3 778 150,53 </w:t>
            </w:r>
          </w:p>
        </w:tc>
        <w:tc>
          <w:tcPr>
            <w:tcW w:w="850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77 105,11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95350" w:rsidRPr="002326DD" w:rsidTr="00A95350">
        <w:tc>
          <w:tcPr>
            <w:tcW w:w="51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8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23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133,00 </w:t>
            </w:r>
          </w:p>
        </w:tc>
        <w:tc>
          <w:tcPr>
            <w:tcW w:w="878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96,70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36,30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7 308 541,50 </w:t>
            </w:r>
          </w:p>
        </w:tc>
        <w:tc>
          <w:tcPr>
            <w:tcW w:w="1134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3 453 285,86 </w:t>
            </w:r>
          </w:p>
        </w:tc>
        <w:tc>
          <w:tcPr>
            <w:tcW w:w="992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3 778 150,53 </w:t>
            </w:r>
          </w:p>
        </w:tc>
        <w:tc>
          <w:tcPr>
            <w:tcW w:w="850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77 105,11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95350" w:rsidRPr="002326DD" w:rsidTr="00A95350">
        <w:tc>
          <w:tcPr>
            <w:tcW w:w="1763" w:type="dxa"/>
            <w:gridSpan w:val="2"/>
            <w:vAlign w:val="center"/>
          </w:tcPr>
          <w:p w:rsidR="00A95350" w:rsidRDefault="00A95350" w:rsidP="00A953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 по этапу 2025 (2024 - 2026 гг.) (этап 1.3)</w:t>
            </w:r>
          </w:p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823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7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13 956 336,00 </w:t>
            </w:r>
          </w:p>
        </w:tc>
        <w:tc>
          <w:tcPr>
            <w:tcW w:w="1134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6 210 569,52 </w:t>
            </w:r>
          </w:p>
        </w:tc>
        <w:tc>
          <w:tcPr>
            <w:tcW w:w="992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7 358 478,16 </w:t>
            </w:r>
          </w:p>
        </w:tc>
        <w:tc>
          <w:tcPr>
            <w:tcW w:w="850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387 288,32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95350" w:rsidRPr="002326DD" w:rsidTr="00A95350">
        <w:tc>
          <w:tcPr>
            <w:tcW w:w="51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823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78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13 956 336,00 </w:t>
            </w:r>
          </w:p>
        </w:tc>
        <w:tc>
          <w:tcPr>
            <w:tcW w:w="1134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6 210 569,52 </w:t>
            </w:r>
          </w:p>
        </w:tc>
        <w:tc>
          <w:tcPr>
            <w:tcW w:w="992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7 358 478,16 </w:t>
            </w:r>
          </w:p>
        </w:tc>
        <w:tc>
          <w:tcPr>
            <w:tcW w:w="850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387 288,32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D08D3" w:rsidRPr="002326DD" w:rsidTr="00134DF4">
        <w:tc>
          <w:tcPr>
            <w:tcW w:w="1763" w:type="dxa"/>
            <w:gridSpan w:val="2"/>
            <w:vAlign w:val="center"/>
          </w:tcPr>
          <w:p w:rsidR="00DD08D3" w:rsidRDefault="00DD08D3" w:rsidP="00DD08D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 по 2 этапу (этап 2027) (2026 - 2028 гг.)</w:t>
            </w:r>
          </w:p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14 </w:t>
            </w:r>
          </w:p>
        </w:tc>
        <w:tc>
          <w:tcPr>
            <w:tcW w:w="709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708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7 </w:t>
            </w:r>
          </w:p>
        </w:tc>
        <w:tc>
          <w:tcPr>
            <w:tcW w:w="823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253,60 </w:t>
            </w:r>
          </w:p>
        </w:tc>
        <w:tc>
          <w:tcPr>
            <w:tcW w:w="878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59,60 </w:t>
            </w:r>
          </w:p>
        </w:tc>
        <w:tc>
          <w:tcPr>
            <w:tcW w:w="851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194,00 </w:t>
            </w:r>
          </w:p>
        </w:tc>
        <w:tc>
          <w:tcPr>
            <w:tcW w:w="851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15 600 516,33 </w:t>
            </w:r>
          </w:p>
        </w:tc>
        <w:tc>
          <w:tcPr>
            <w:tcW w:w="1134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14 820 490,51 </w:t>
            </w:r>
          </w:p>
        </w:tc>
        <w:tc>
          <w:tcPr>
            <w:tcW w:w="850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780 025,82 </w:t>
            </w:r>
          </w:p>
        </w:tc>
        <w:tc>
          <w:tcPr>
            <w:tcW w:w="709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D08D3" w:rsidRPr="002326DD" w:rsidTr="00134DF4">
        <w:tc>
          <w:tcPr>
            <w:tcW w:w="51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53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709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14 </w:t>
            </w:r>
          </w:p>
        </w:tc>
        <w:tc>
          <w:tcPr>
            <w:tcW w:w="709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708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7 </w:t>
            </w:r>
          </w:p>
        </w:tc>
        <w:tc>
          <w:tcPr>
            <w:tcW w:w="823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253,60 </w:t>
            </w:r>
          </w:p>
        </w:tc>
        <w:tc>
          <w:tcPr>
            <w:tcW w:w="878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59,60 </w:t>
            </w:r>
          </w:p>
        </w:tc>
        <w:tc>
          <w:tcPr>
            <w:tcW w:w="851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194,00 </w:t>
            </w:r>
          </w:p>
        </w:tc>
        <w:tc>
          <w:tcPr>
            <w:tcW w:w="851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15 600 516,33 </w:t>
            </w:r>
          </w:p>
        </w:tc>
        <w:tc>
          <w:tcPr>
            <w:tcW w:w="1134" w:type="dxa"/>
          </w:tcPr>
          <w:p w:rsidR="00DD08D3" w:rsidRDefault="00DD08D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14 820 490,51 </w:t>
            </w:r>
          </w:p>
        </w:tc>
        <w:tc>
          <w:tcPr>
            <w:tcW w:w="850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780 025,82 </w:t>
            </w:r>
          </w:p>
        </w:tc>
        <w:tc>
          <w:tcPr>
            <w:tcW w:w="709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A1373C" w:rsidRDefault="00A1373C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05824" w:rsidRDefault="00B05824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05824" w:rsidRPr="00B05824" w:rsidRDefault="00B05824" w:rsidP="00B058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B05824" w:rsidRPr="002326DD" w:rsidRDefault="00B05824" w:rsidP="00B0582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bookmarkStart w:id="1" w:name="P18965"/>
      <w:bookmarkEnd w:id="1"/>
      <w:r w:rsidRPr="002326DD">
        <w:rPr>
          <w:b/>
          <w:sz w:val="20"/>
          <w:szCs w:val="20"/>
        </w:rPr>
        <w:t>ПЛАНИРУЕМЫЕ ПОКАЗАТЕЛИ</w:t>
      </w:r>
    </w:p>
    <w:p w:rsidR="00B05824" w:rsidRPr="002326DD" w:rsidRDefault="00B05824" w:rsidP="00B0582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ПЕРЕСЕЛЕНИЯ ГРАЖДАН ИЗ АВАРИЙНОГО ЖИЛИЩНОГО ФОНДА,</w:t>
      </w:r>
    </w:p>
    <w:p w:rsidR="00B05824" w:rsidRPr="002326DD" w:rsidRDefault="00B05824" w:rsidP="00B0582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ПРИЗНАННОГО С 1 ЯНВАРЯ 2017 Г. ДО 1 ЯНВАРЯ 2022 Г.</w:t>
      </w: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913"/>
        <w:gridCol w:w="993"/>
        <w:gridCol w:w="992"/>
        <w:gridCol w:w="992"/>
        <w:gridCol w:w="851"/>
        <w:gridCol w:w="992"/>
        <w:gridCol w:w="850"/>
        <w:gridCol w:w="709"/>
        <w:gridCol w:w="709"/>
        <w:gridCol w:w="992"/>
        <w:gridCol w:w="850"/>
        <w:gridCol w:w="907"/>
        <w:gridCol w:w="850"/>
        <w:gridCol w:w="1020"/>
      </w:tblGrid>
      <w:tr w:rsidR="00B05824" w:rsidRPr="002326DD" w:rsidTr="00061B01">
        <w:tc>
          <w:tcPr>
            <w:tcW w:w="510" w:type="dxa"/>
            <w:vMerge w:val="restart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N </w:t>
            </w:r>
            <w:proofErr w:type="gramStart"/>
            <w:r w:rsidRPr="002326DD">
              <w:rPr>
                <w:sz w:val="20"/>
                <w:szCs w:val="20"/>
              </w:rPr>
              <w:t>п</w:t>
            </w:r>
            <w:proofErr w:type="gramEnd"/>
            <w:r w:rsidRPr="002326DD">
              <w:rPr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6583" w:type="dxa"/>
            <w:gridSpan w:val="7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Расселяемая площадь</w:t>
            </w:r>
          </w:p>
        </w:tc>
        <w:tc>
          <w:tcPr>
            <w:tcW w:w="6037" w:type="dxa"/>
            <w:gridSpan w:val="7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переселяемых жителей</w:t>
            </w:r>
          </w:p>
        </w:tc>
      </w:tr>
      <w:tr w:rsidR="00B05824" w:rsidRPr="002326DD" w:rsidTr="00FF638F">
        <w:trPr>
          <w:cantSplit/>
          <w:trHeight w:val="1462"/>
        </w:trPr>
        <w:tc>
          <w:tcPr>
            <w:tcW w:w="510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до 01.09.2025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2025 г.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2026 г.</w:t>
            </w:r>
          </w:p>
        </w:tc>
        <w:tc>
          <w:tcPr>
            <w:tcW w:w="851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2027 г.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2028 г.</w:t>
            </w:r>
          </w:p>
        </w:tc>
        <w:tc>
          <w:tcPr>
            <w:tcW w:w="85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2024 г.</w:t>
            </w:r>
          </w:p>
        </w:tc>
        <w:tc>
          <w:tcPr>
            <w:tcW w:w="709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2025 г.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до 01.09.2025</w:t>
            </w:r>
          </w:p>
        </w:tc>
        <w:tc>
          <w:tcPr>
            <w:tcW w:w="85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2026 г.</w:t>
            </w:r>
          </w:p>
        </w:tc>
        <w:tc>
          <w:tcPr>
            <w:tcW w:w="907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2027 г.</w:t>
            </w:r>
          </w:p>
        </w:tc>
        <w:tc>
          <w:tcPr>
            <w:tcW w:w="85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2028 г.</w:t>
            </w:r>
          </w:p>
        </w:tc>
        <w:tc>
          <w:tcPr>
            <w:tcW w:w="102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Всего</w:t>
            </w:r>
          </w:p>
        </w:tc>
      </w:tr>
      <w:tr w:rsidR="00B05824" w:rsidRPr="002326DD" w:rsidTr="00061B01">
        <w:tc>
          <w:tcPr>
            <w:tcW w:w="510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</w:tr>
      <w:tr w:rsidR="00B05824" w:rsidRPr="002326DD" w:rsidTr="00061B01">
        <w:tc>
          <w:tcPr>
            <w:tcW w:w="51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</w:t>
            </w:r>
          </w:p>
        </w:tc>
      </w:tr>
      <w:tr w:rsidR="00B05824" w:rsidRPr="002326DD" w:rsidTr="00061B01">
        <w:tc>
          <w:tcPr>
            <w:tcW w:w="2551" w:type="dxa"/>
            <w:gridSpan w:val="2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 по программе переселения, в рамках которой предусмотрено финансирование за счет средств Фонда</w:t>
            </w:r>
            <w:proofErr w:type="gramStart"/>
            <w:r w:rsidRPr="002326DD">
              <w:rPr>
                <w:sz w:val="20"/>
                <w:szCs w:val="20"/>
              </w:rPr>
              <w:t>.</w:t>
            </w:r>
            <w:proofErr w:type="gramEnd"/>
            <w:r w:rsidRPr="002326DD">
              <w:rPr>
                <w:sz w:val="20"/>
                <w:szCs w:val="20"/>
              </w:rPr>
              <w:t xml:space="preserve"> </w:t>
            </w:r>
            <w:proofErr w:type="gramStart"/>
            <w:r w:rsidRPr="002326DD">
              <w:rPr>
                <w:sz w:val="20"/>
                <w:szCs w:val="20"/>
              </w:rPr>
              <w:t>в</w:t>
            </w:r>
            <w:proofErr w:type="gramEnd"/>
            <w:r w:rsidRPr="002326DD">
              <w:rPr>
                <w:sz w:val="20"/>
                <w:szCs w:val="20"/>
              </w:rPr>
              <w:t xml:space="preserve"> </w:t>
            </w:r>
            <w:proofErr w:type="spellStart"/>
            <w:r w:rsidRPr="002326DD">
              <w:rPr>
                <w:sz w:val="20"/>
                <w:szCs w:val="20"/>
              </w:rPr>
              <w:t>т.ч</w:t>
            </w:r>
            <w:proofErr w:type="spellEnd"/>
            <w:r w:rsidRPr="002326DD">
              <w:rPr>
                <w:sz w:val="20"/>
                <w:szCs w:val="20"/>
              </w:rPr>
              <w:t>.:</w:t>
            </w: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61B01" w:rsidRPr="002326DD" w:rsidTr="00061B01">
        <w:tc>
          <w:tcPr>
            <w:tcW w:w="2551" w:type="dxa"/>
            <w:gridSpan w:val="2"/>
            <w:vAlign w:val="center"/>
          </w:tcPr>
          <w:p w:rsidR="00061B01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Всего по этапу 2024 (2) (2024 - 2025 гг.) (этап 1.2)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133,00</w:t>
            </w:r>
          </w:p>
        </w:tc>
        <w:tc>
          <w:tcPr>
            <w:tcW w:w="993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133,00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7</w:t>
            </w:r>
          </w:p>
        </w:tc>
      </w:tr>
      <w:tr w:rsidR="00B05824" w:rsidRPr="002326DD" w:rsidTr="00061B01">
        <w:tc>
          <w:tcPr>
            <w:tcW w:w="51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133,00</w:t>
            </w: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133,00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</w:tr>
      <w:tr w:rsidR="00061B01" w:rsidRPr="002326DD" w:rsidTr="00061B01">
        <w:tc>
          <w:tcPr>
            <w:tcW w:w="2551" w:type="dxa"/>
            <w:gridSpan w:val="2"/>
            <w:vAlign w:val="center"/>
          </w:tcPr>
          <w:p w:rsidR="00061B01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Всего по этапу 2025 (2024 - 2026 гг.) (этап 1.3)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182,4</w:t>
            </w:r>
          </w:p>
        </w:tc>
        <w:tc>
          <w:tcPr>
            <w:tcW w:w="851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182,4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DD08D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1</w:t>
            </w:r>
            <w:r w:rsidR="00DD08D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D08D3" w:rsidRPr="002326DD" w:rsidTr="00061B01">
        <w:tc>
          <w:tcPr>
            <w:tcW w:w="510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2041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</w:t>
            </w:r>
            <w:r w:rsidRPr="002326DD">
              <w:rPr>
                <w:sz w:val="20"/>
                <w:szCs w:val="20"/>
              </w:rPr>
              <w:lastRenderedPageBreak/>
              <w:t>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91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182,4</w:t>
            </w:r>
          </w:p>
        </w:tc>
        <w:tc>
          <w:tcPr>
            <w:tcW w:w="851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182,4</w:t>
            </w: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10</w:t>
            </w:r>
          </w:p>
        </w:tc>
      </w:tr>
      <w:tr w:rsidR="00061B01" w:rsidRPr="002326DD" w:rsidTr="00061B01">
        <w:tc>
          <w:tcPr>
            <w:tcW w:w="2551" w:type="dxa"/>
            <w:gridSpan w:val="2"/>
            <w:vAlign w:val="center"/>
          </w:tcPr>
          <w:p w:rsidR="00061B01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lastRenderedPageBreak/>
              <w:t>Всего по 2 этапу (этап 2027) (2026 - 2028 гг.)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253,60</w:t>
            </w:r>
          </w:p>
        </w:tc>
        <w:tc>
          <w:tcPr>
            <w:tcW w:w="85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253,60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DD08D3" w:rsidRPr="002326DD" w:rsidTr="00061B01">
        <w:tc>
          <w:tcPr>
            <w:tcW w:w="510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91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253,60</w:t>
            </w: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253,60</w:t>
            </w: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14</w:t>
            </w:r>
          </w:p>
        </w:tc>
      </w:tr>
    </w:tbl>
    <w:p w:rsidR="00B05824" w:rsidRDefault="00B05824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61B01" w:rsidRDefault="00061B01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ОБЪЕМ СУБСИДИЙ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ОБЛАСТНОГО БЮДЖЕТА, В ТОМ ЧИСЛЕ ПОЛУЧЕННЫХ ЗА СЧЕТ СРЕДСТВ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ФОНДА, </w:t>
      </w:r>
      <w:proofErr w:type="gramStart"/>
      <w:r w:rsidRPr="002326DD">
        <w:rPr>
          <w:b/>
          <w:sz w:val="20"/>
          <w:szCs w:val="20"/>
        </w:rPr>
        <w:t>НАПРАВЛЯЕМЫХ</w:t>
      </w:r>
      <w:proofErr w:type="gramEnd"/>
      <w:r w:rsidRPr="002326DD">
        <w:rPr>
          <w:b/>
          <w:sz w:val="20"/>
          <w:szCs w:val="20"/>
        </w:rPr>
        <w:t xml:space="preserve"> В МУНИЦИПАЛЬНЫЕ ОБРАЗОВАНИЯ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НИЖЕГОРОДСКОЙ ОБЛАСТИ, СОВМЕСТНО С ПРОЦЕНТАМИ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ДОЛЕВОГО ФИНАНСИРОВАНИЯ РАСХОДОВАНИЯ СУБСИДИЙ</w:t>
      </w:r>
    </w:p>
    <w:p w:rsidR="00555733" w:rsidRDefault="00555733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2041"/>
        <w:gridCol w:w="1928"/>
        <w:gridCol w:w="1701"/>
        <w:gridCol w:w="1928"/>
        <w:gridCol w:w="1814"/>
        <w:gridCol w:w="1814"/>
        <w:gridCol w:w="1531"/>
      </w:tblGrid>
      <w:tr w:rsidR="00F078CB" w:rsidRPr="00F078CB" w:rsidTr="00134DF4">
        <w:tc>
          <w:tcPr>
            <w:tcW w:w="2626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0716" w:type="dxa"/>
            <w:gridSpan w:val="6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субсидий областного бюджета, в том числе полученных за счет средств Фонда</w:t>
            </w:r>
          </w:p>
        </w:tc>
      </w:tr>
      <w:tr w:rsidR="00F078CB" w:rsidRPr="00F078CB" w:rsidTr="00134DF4">
        <w:tc>
          <w:tcPr>
            <w:tcW w:w="262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716" w:type="dxa"/>
            <w:gridSpan w:val="6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1.1) Программы (2024 - 2025 гг.)</w:t>
            </w:r>
          </w:p>
        </w:tc>
      </w:tr>
      <w:tr w:rsidR="00F078CB" w:rsidRPr="00F078CB" w:rsidTr="00134DF4">
        <w:tc>
          <w:tcPr>
            <w:tcW w:w="262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Фонда в 2024 году</w:t>
            </w: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Фонда в 2025 году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2024 году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2025 году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2024 году</w:t>
            </w: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2025 году</w:t>
            </w:r>
          </w:p>
        </w:tc>
      </w:tr>
      <w:tr w:rsidR="00F078CB" w:rsidRPr="00F078CB" w:rsidTr="00134DF4">
        <w:tc>
          <w:tcPr>
            <w:tcW w:w="262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134DF4">
        <w:tc>
          <w:tcPr>
            <w:tcW w:w="58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134DF4">
        <w:tc>
          <w:tcPr>
            <w:tcW w:w="2626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061B01" w:rsidRDefault="00061B01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2527"/>
        <w:gridCol w:w="1436"/>
        <w:gridCol w:w="1322"/>
        <w:gridCol w:w="1479"/>
        <w:gridCol w:w="1502"/>
        <w:gridCol w:w="1388"/>
        <w:gridCol w:w="1755"/>
        <w:gridCol w:w="1755"/>
        <w:gridCol w:w="1716"/>
      </w:tblGrid>
      <w:tr w:rsidR="00F078CB" w:rsidRPr="00F078CB" w:rsidTr="00F078CB">
        <w:tc>
          <w:tcPr>
            <w:tcW w:w="2964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2353" w:type="dxa"/>
            <w:gridSpan w:val="8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1.2) Программы (2024 - 2025 гг.)</w:t>
            </w:r>
          </w:p>
        </w:tc>
      </w:tr>
      <w:tr w:rsidR="00F078CB" w:rsidRPr="00F078CB" w:rsidTr="00F078CB">
        <w:tc>
          <w:tcPr>
            <w:tcW w:w="0" w:type="auto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 xml:space="preserve">Субсидии за счет средств Фонда в 2024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3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за счет средств Фонда в 2025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47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областного бюджета в 2024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50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областного бюджета в 2025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38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областного бюджета в </w:t>
            </w:r>
            <w:r w:rsidRPr="00F078CB">
              <w:rPr>
                <w:sz w:val="20"/>
                <w:szCs w:val="20"/>
              </w:rPr>
              <w:lastRenderedPageBreak/>
              <w:t>2026 году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Объем долевого финансирования за счет средств </w:t>
            </w:r>
            <w:r w:rsidRPr="00F078CB">
              <w:rPr>
                <w:sz w:val="20"/>
                <w:szCs w:val="20"/>
              </w:rPr>
              <w:lastRenderedPageBreak/>
              <w:t>местного бюджета в 2024 году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Объем долевого финансирования за счет средств </w:t>
            </w:r>
            <w:r w:rsidRPr="00F078CB">
              <w:rPr>
                <w:sz w:val="20"/>
                <w:szCs w:val="20"/>
              </w:rPr>
              <w:lastRenderedPageBreak/>
              <w:t>местного бюджета в 2025 году</w:t>
            </w: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Объем долевого финансирования за счет средств </w:t>
            </w:r>
            <w:r w:rsidRPr="00F078CB">
              <w:rPr>
                <w:sz w:val="20"/>
                <w:szCs w:val="20"/>
              </w:rPr>
              <w:lastRenderedPageBreak/>
              <w:t>местного бюджета в 2026 году</w:t>
            </w:r>
          </w:p>
        </w:tc>
      </w:tr>
      <w:tr w:rsidR="00F078CB" w:rsidRPr="00F078CB" w:rsidTr="00F078CB">
        <w:tc>
          <w:tcPr>
            <w:tcW w:w="0" w:type="auto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3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47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50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38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F078CB">
        <w:tc>
          <w:tcPr>
            <w:tcW w:w="43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52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43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3 453 285,86</w:t>
            </w:r>
          </w:p>
        </w:tc>
        <w:tc>
          <w:tcPr>
            <w:tcW w:w="13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3 778 150,53</w:t>
            </w:r>
          </w:p>
        </w:tc>
        <w:tc>
          <w:tcPr>
            <w:tcW w:w="150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77 105,11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F078CB">
        <w:tc>
          <w:tcPr>
            <w:tcW w:w="2964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436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3 453 285,86</w:t>
            </w:r>
          </w:p>
        </w:tc>
        <w:tc>
          <w:tcPr>
            <w:tcW w:w="1322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3 778 150,53</w:t>
            </w:r>
          </w:p>
        </w:tc>
        <w:tc>
          <w:tcPr>
            <w:tcW w:w="1502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77 105,11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2226D6" w:rsidRDefault="002226D6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"/>
        <w:gridCol w:w="2527"/>
        <w:gridCol w:w="1720"/>
        <w:gridCol w:w="1728"/>
        <w:gridCol w:w="1806"/>
        <w:gridCol w:w="1651"/>
        <w:gridCol w:w="1783"/>
        <w:gridCol w:w="1822"/>
        <w:gridCol w:w="1783"/>
      </w:tblGrid>
      <w:tr w:rsidR="00F078CB" w:rsidRPr="00F078CB" w:rsidTr="00F078CB">
        <w:tc>
          <w:tcPr>
            <w:tcW w:w="15317" w:type="dxa"/>
            <w:gridSpan w:val="9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1.3) Программы (2024 - 2026 гг.)</w:t>
            </w:r>
          </w:p>
        </w:tc>
      </w:tr>
      <w:tr w:rsidR="00F078CB" w:rsidRPr="00F078CB" w:rsidTr="00F078CB">
        <w:tc>
          <w:tcPr>
            <w:tcW w:w="3024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720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 xml:space="preserve">Субсидии за счет средств Фонда в 2025 году </w:t>
            </w:r>
            <w:hyperlink w:anchor="P29511">
              <w:r w:rsidRPr="00F078C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2024 году</w:t>
            </w:r>
          </w:p>
        </w:tc>
        <w:tc>
          <w:tcPr>
            <w:tcW w:w="180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2025 году</w:t>
            </w:r>
          </w:p>
        </w:tc>
        <w:tc>
          <w:tcPr>
            <w:tcW w:w="165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2026 году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2024 году</w:t>
            </w:r>
          </w:p>
        </w:tc>
        <w:tc>
          <w:tcPr>
            <w:tcW w:w="18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2025 году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2026 году</w:t>
            </w:r>
          </w:p>
        </w:tc>
      </w:tr>
      <w:tr w:rsidR="00F078CB" w:rsidRPr="00F078CB" w:rsidTr="00F078CB">
        <w:tc>
          <w:tcPr>
            <w:tcW w:w="0" w:type="auto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0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65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F078CB">
        <w:tc>
          <w:tcPr>
            <w:tcW w:w="49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52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720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6 210 569,52</w:t>
            </w:r>
          </w:p>
        </w:tc>
        <w:tc>
          <w:tcPr>
            <w:tcW w:w="17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7 358 478,16</w:t>
            </w:r>
          </w:p>
        </w:tc>
        <w:tc>
          <w:tcPr>
            <w:tcW w:w="165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387 288,32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F078CB">
        <w:tc>
          <w:tcPr>
            <w:tcW w:w="3024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720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6 210 569,52</w:t>
            </w:r>
          </w:p>
        </w:tc>
        <w:tc>
          <w:tcPr>
            <w:tcW w:w="1728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7 358 478,16</w:t>
            </w:r>
          </w:p>
        </w:tc>
        <w:tc>
          <w:tcPr>
            <w:tcW w:w="1651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822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387 288,32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871"/>
        <w:gridCol w:w="1757"/>
        <w:gridCol w:w="1984"/>
        <w:gridCol w:w="1644"/>
        <w:gridCol w:w="1757"/>
        <w:gridCol w:w="1814"/>
      </w:tblGrid>
      <w:tr w:rsidR="00F078CB" w:rsidRPr="00F078CB" w:rsidTr="00134DF4">
        <w:tc>
          <w:tcPr>
            <w:tcW w:w="13435" w:type="dxa"/>
            <w:gridSpan w:val="8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1.4) Программы (2024 - 2026 гг.)</w:t>
            </w:r>
          </w:p>
        </w:tc>
      </w:tr>
      <w:tr w:rsidR="00F078CB" w:rsidRPr="00F078CB" w:rsidTr="00134DF4">
        <w:tc>
          <w:tcPr>
            <w:tcW w:w="2608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2024 году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2025 году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2026 году</w:t>
            </w: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2024 году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2025 году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2026 году</w:t>
            </w:r>
          </w:p>
        </w:tc>
      </w:tr>
      <w:tr w:rsidR="00F078CB" w:rsidRPr="00F078CB" w:rsidTr="00134DF4">
        <w:tc>
          <w:tcPr>
            <w:tcW w:w="2608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134DF4">
        <w:tc>
          <w:tcPr>
            <w:tcW w:w="56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134DF4">
        <w:tc>
          <w:tcPr>
            <w:tcW w:w="2608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112 087 879,14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65 310 302,56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312 903 106,81</w:t>
            </w: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5 899 362,05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3 437 384,34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19 619 372,44</w:t>
            </w: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814"/>
        <w:gridCol w:w="2041"/>
        <w:gridCol w:w="2154"/>
        <w:gridCol w:w="1984"/>
        <w:gridCol w:w="1871"/>
      </w:tblGrid>
      <w:tr w:rsidR="00F078CB" w:rsidRPr="00F078CB" w:rsidTr="00134DF4">
        <w:tc>
          <w:tcPr>
            <w:tcW w:w="12472" w:type="dxa"/>
            <w:gridSpan w:val="7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>В рамках реализации 2 этапа Программы</w:t>
            </w:r>
          </w:p>
        </w:tc>
      </w:tr>
      <w:tr w:rsidR="00F078CB" w:rsidRPr="00F078CB" w:rsidTr="00134DF4">
        <w:tc>
          <w:tcPr>
            <w:tcW w:w="2608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 xml:space="preserve">Субсидии за счет средств Фонда в 2027 году </w:t>
            </w:r>
            <w:hyperlink w:anchor="P29511">
              <w:r w:rsidRPr="00F078C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областного бюджета в 2026 году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областного бюджета в 2027 году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2026 году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2027 году</w:t>
            </w:r>
          </w:p>
        </w:tc>
      </w:tr>
      <w:tr w:rsidR="00F078CB" w:rsidRPr="00F078CB" w:rsidTr="00134DF4">
        <w:tc>
          <w:tcPr>
            <w:tcW w:w="2608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134DF4">
        <w:tc>
          <w:tcPr>
            <w:tcW w:w="56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14 820 490,51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780 025,82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134DF4">
        <w:tc>
          <w:tcPr>
            <w:tcW w:w="2608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145 417 307,45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3 102 452 564,12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3 217 980 682,28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153 839 850,31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75 675 745,49</w:t>
            </w: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814"/>
        <w:gridCol w:w="1871"/>
        <w:gridCol w:w="2041"/>
        <w:gridCol w:w="2041"/>
        <w:gridCol w:w="1814"/>
        <w:gridCol w:w="1984"/>
      </w:tblGrid>
      <w:tr w:rsidR="005E5C29" w:rsidRPr="005E5C29" w:rsidTr="00134DF4">
        <w:tc>
          <w:tcPr>
            <w:tcW w:w="14173" w:type="dxa"/>
            <w:gridSpan w:val="8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3 этапа Программы</w:t>
            </w:r>
          </w:p>
        </w:tc>
      </w:tr>
      <w:tr w:rsidR="005E5C29" w:rsidRPr="005E5C29" w:rsidTr="00134DF4">
        <w:tc>
          <w:tcPr>
            <w:tcW w:w="2608" w:type="dxa"/>
            <w:gridSpan w:val="2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 xml:space="preserve">Субсидии за счет средств Фонда в 2028 году </w:t>
            </w:r>
            <w:hyperlink w:anchor="P29511">
              <w:r w:rsidRPr="005E5C29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 в 2029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2028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2029 году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2028 году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2029 году</w:t>
            </w:r>
          </w:p>
        </w:tc>
      </w:tr>
      <w:tr w:rsidR="005E5C29" w:rsidRPr="005E5C29" w:rsidTr="00134DF4">
        <w:tc>
          <w:tcPr>
            <w:tcW w:w="2608" w:type="dxa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</w:tr>
      <w:tr w:rsidR="005E5C29" w:rsidRPr="005E5C29" w:rsidTr="00134DF4">
        <w:tc>
          <w:tcPr>
            <w:tcW w:w="56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E5C29" w:rsidRPr="005E5C29" w:rsidTr="00134DF4">
        <w:tc>
          <w:tcPr>
            <w:tcW w:w="2608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814"/>
        <w:gridCol w:w="1871"/>
        <w:gridCol w:w="2041"/>
        <w:gridCol w:w="2041"/>
        <w:gridCol w:w="1814"/>
        <w:gridCol w:w="1984"/>
      </w:tblGrid>
      <w:tr w:rsidR="005E5C29" w:rsidRPr="005E5C29" w:rsidTr="00134DF4">
        <w:tc>
          <w:tcPr>
            <w:tcW w:w="14173" w:type="dxa"/>
            <w:gridSpan w:val="8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3 этапа Программы</w:t>
            </w:r>
          </w:p>
        </w:tc>
      </w:tr>
      <w:tr w:rsidR="005E5C29" w:rsidRPr="005E5C29" w:rsidTr="00134DF4">
        <w:tc>
          <w:tcPr>
            <w:tcW w:w="2608" w:type="dxa"/>
            <w:gridSpan w:val="2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 xml:space="preserve">Субсидии за счет средств Фонда в 2028 году </w:t>
            </w:r>
            <w:hyperlink w:anchor="P29511">
              <w:r w:rsidRPr="005E5C29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 в 2029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2028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2029 году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2028 году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2029 году</w:t>
            </w:r>
          </w:p>
        </w:tc>
      </w:tr>
      <w:tr w:rsidR="005E5C29" w:rsidRPr="005E5C29" w:rsidTr="00134DF4">
        <w:tc>
          <w:tcPr>
            <w:tcW w:w="2608" w:type="dxa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</w:tr>
      <w:tr w:rsidR="005E5C29" w:rsidRPr="005E5C29" w:rsidTr="00134DF4">
        <w:tc>
          <w:tcPr>
            <w:tcW w:w="56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E5C29" w:rsidRPr="005E5C29" w:rsidTr="00134DF4">
        <w:tc>
          <w:tcPr>
            <w:tcW w:w="2608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751 188 444,81</w:t>
            </w: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751 188 444,81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4 295 390 951,35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2 489 328 901,53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97 223 853,48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126 902 912,91</w:t>
            </w:r>
          </w:p>
        </w:tc>
      </w:tr>
    </w:tbl>
    <w:p w:rsidR="005E5C29" w:rsidRDefault="005E5C29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"/>
        <w:gridCol w:w="1799"/>
        <w:gridCol w:w="515"/>
        <w:gridCol w:w="515"/>
        <w:gridCol w:w="688"/>
        <w:gridCol w:w="688"/>
        <w:gridCol w:w="689"/>
        <w:gridCol w:w="689"/>
        <w:gridCol w:w="859"/>
        <w:gridCol w:w="954"/>
        <w:gridCol w:w="1361"/>
        <w:gridCol w:w="859"/>
        <w:gridCol w:w="954"/>
        <w:gridCol w:w="1361"/>
        <w:gridCol w:w="859"/>
        <w:gridCol w:w="954"/>
        <w:gridCol w:w="1361"/>
      </w:tblGrid>
      <w:tr w:rsidR="005E5C29" w:rsidRPr="005E5C29" w:rsidTr="005E5C29">
        <w:tc>
          <w:tcPr>
            <w:tcW w:w="15317" w:type="dxa"/>
            <w:gridSpan w:val="17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Проценты долевого финансирования при использовании субсидий</w:t>
            </w:r>
          </w:p>
        </w:tc>
      </w:tr>
      <w:tr w:rsidR="005E5C29" w:rsidRPr="005E5C29" w:rsidTr="005E5C29">
        <w:tc>
          <w:tcPr>
            <w:tcW w:w="2000" w:type="dxa"/>
            <w:gridSpan w:val="2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3822" w:type="dxa"/>
            <w:gridSpan w:val="6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1 этапа Программы</w:t>
            </w:r>
          </w:p>
        </w:tc>
        <w:tc>
          <w:tcPr>
            <w:tcW w:w="3165" w:type="dxa"/>
            <w:gridSpan w:val="3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2 этапа Программы</w:t>
            </w:r>
          </w:p>
        </w:tc>
        <w:tc>
          <w:tcPr>
            <w:tcW w:w="3165" w:type="dxa"/>
            <w:gridSpan w:val="3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3 этапа Программы</w:t>
            </w:r>
          </w:p>
        </w:tc>
        <w:tc>
          <w:tcPr>
            <w:tcW w:w="3165" w:type="dxa"/>
            <w:gridSpan w:val="3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4 этапа Программы</w:t>
            </w:r>
          </w:p>
        </w:tc>
      </w:tr>
      <w:tr w:rsidR="005E5C29" w:rsidRPr="005E5C29" w:rsidTr="005E5C29">
        <w:tc>
          <w:tcPr>
            <w:tcW w:w="0" w:type="auto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1386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402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  <w:tc>
          <w:tcPr>
            <w:tcW w:w="837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953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375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  <w:tc>
          <w:tcPr>
            <w:tcW w:w="837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953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375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  <w:tc>
          <w:tcPr>
            <w:tcW w:w="837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953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375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</w:tr>
      <w:tr w:rsidR="005E5C29" w:rsidRPr="005E5C29" w:rsidTr="005E5C29">
        <w:tc>
          <w:tcPr>
            <w:tcW w:w="0" w:type="auto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2024 г.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2025 г.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2024 г.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2025 г.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2024 г.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2025 г.</w:t>
            </w: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E5C29" w:rsidRPr="005E5C29" w:rsidTr="005E5C29">
        <w:tc>
          <w:tcPr>
            <w:tcW w:w="0" w:type="auto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</w:tr>
      <w:tr w:rsidR="005E5C29" w:rsidRPr="005E5C29" w:rsidTr="005E5C29">
        <w:tc>
          <w:tcPr>
            <w:tcW w:w="21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</w:t>
            </w:r>
          </w:p>
        </w:tc>
        <w:tc>
          <w:tcPr>
            <w:tcW w:w="17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47,25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51,6950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1,0550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</w:tr>
      <w:tr w:rsidR="005E5C29" w:rsidRPr="005E5C29" w:rsidTr="005E5C29">
        <w:tc>
          <w:tcPr>
            <w:tcW w:w="2000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ИТОГО: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</w:tr>
    </w:tbl>
    <w:p w:rsidR="005E5C29" w:rsidRDefault="005E5C29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E5C29" w:rsidRDefault="005E5C29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E5C29" w:rsidSect="00631DA0">
      <w:pgSz w:w="16838" w:h="11906" w:orient="landscape"/>
      <w:pgMar w:top="851" w:right="851" w:bottom="42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2C" w:rsidRDefault="0037142C">
      <w:r>
        <w:separator/>
      </w:r>
    </w:p>
  </w:endnote>
  <w:endnote w:type="continuationSeparator" w:id="0">
    <w:p w:rsidR="0037142C" w:rsidRDefault="0037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2C" w:rsidRDefault="0037142C">
      <w:r>
        <w:separator/>
      </w:r>
    </w:p>
  </w:footnote>
  <w:footnote w:type="continuationSeparator" w:id="0">
    <w:p w:rsidR="0037142C" w:rsidRDefault="0037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09F" w:rsidRDefault="003E109F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3E109F" w:rsidRDefault="003E109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09F" w:rsidRDefault="003E109F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4C01">
      <w:rPr>
        <w:rStyle w:val="ac"/>
        <w:noProof/>
      </w:rPr>
      <w:t>2</w:t>
    </w:r>
    <w:r>
      <w:rPr>
        <w:rStyle w:val="ac"/>
      </w:rPr>
      <w:fldChar w:fldCharType="end"/>
    </w:r>
  </w:p>
  <w:p w:rsidR="003E109F" w:rsidRDefault="003E10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6B4B"/>
    <w:multiLevelType w:val="hybridMultilevel"/>
    <w:tmpl w:val="E472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10974"/>
    <w:multiLevelType w:val="multilevel"/>
    <w:tmpl w:val="CBD6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23A52"/>
    <w:multiLevelType w:val="hybridMultilevel"/>
    <w:tmpl w:val="25DE0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6F6"/>
    <w:rsid w:val="00002EBD"/>
    <w:rsid w:val="000035BE"/>
    <w:rsid w:val="000048A0"/>
    <w:rsid w:val="00006093"/>
    <w:rsid w:val="00013A6E"/>
    <w:rsid w:val="00023183"/>
    <w:rsid w:val="000246B8"/>
    <w:rsid w:val="000319C0"/>
    <w:rsid w:val="0003322B"/>
    <w:rsid w:val="00036331"/>
    <w:rsid w:val="00046254"/>
    <w:rsid w:val="00047345"/>
    <w:rsid w:val="00047777"/>
    <w:rsid w:val="00050744"/>
    <w:rsid w:val="00056474"/>
    <w:rsid w:val="00060A78"/>
    <w:rsid w:val="00061B01"/>
    <w:rsid w:val="00077527"/>
    <w:rsid w:val="00082E41"/>
    <w:rsid w:val="000834F5"/>
    <w:rsid w:val="000859BB"/>
    <w:rsid w:val="0008768F"/>
    <w:rsid w:val="000A5577"/>
    <w:rsid w:val="000A59F4"/>
    <w:rsid w:val="000C0B67"/>
    <w:rsid w:val="000C1510"/>
    <w:rsid w:val="000E4906"/>
    <w:rsid w:val="000E627D"/>
    <w:rsid w:val="000E7994"/>
    <w:rsid w:val="000F7B5A"/>
    <w:rsid w:val="000F7D2B"/>
    <w:rsid w:val="00100DCB"/>
    <w:rsid w:val="001040FF"/>
    <w:rsid w:val="00106A19"/>
    <w:rsid w:val="001110BA"/>
    <w:rsid w:val="00115A31"/>
    <w:rsid w:val="00122318"/>
    <w:rsid w:val="00122E68"/>
    <w:rsid w:val="0012594E"/>
    <w:rsid w:val="00127790"/>
    <w:rsid w:val="00134135"/>
    <w:rsid w:val="00134DF4"/>
    <w:rsid w:val="001411DC"/>
    <w:rsid w:val="00142D09"/>
    <w:rsid w:val="00143991"/>
    <w:rsid w:val="00144743"/>
    <w:rsid w:val="0014775B"/>
    <w:rsid w:val="0015099A"/>
    <w:rsid w:val="00150E6E"/>
    <w:rsid w:val="00154306"/>
    <w:rsid w:val="0015665C"/>
    <w:rsid w:val="00161F60"/>
    <w:rsid w:val="00165AAE"/>
    <w:rsid w:val="001710D0"/>
    <w:rsid w:val="00171CA5"/>
    <w:rsid w:val="00174739"/>
    <w:rsid w:val="00182262"/>
    <w:rsid w:val="00182CE9"/>
    <w:rsid w:val="00183C9E"/>
    <w:rsid w:val="001A16A9"/>
    <w:rsid w:val="001B6C08"/>
    <w:rsid w:val="001C2FB7"/>
    <w:rsid w:val="001C50D3"/>
    <w:rsid w:val="001D1E89"/>
    <w:rsid w:val="001D4ACE"/>
    <w:rsid w:val="001D57FD"/>
    <w:rsid w:val="001E07D4"/>
    <w:rsid w:val="001E13BF"/>
    <w:rsid w:val="001F2797"/>
    <w:rsid w:val="001F73A3"/>
    <w:rsid w:val="001F7812"/>
    <w:rsid w:val="00203C76"/>
    <w:rsid w:val="002079D3"/>
    <w:rsid w:val="002127CF"/>
    <w:rsid w:val="00213A00"/>
    <w:rsid w:val="002154C8"/>
    <w:rsid w:val="00220469"/>
    <w:rsid w:val="002226D6"/>
    <w:rsid w:val="00222A98"/>
    <w:rsid w:val="00222CF2"/>
    <w:rsid w:val="002326DD"/>
    <w:rsid w:val="002376F8"/>
    <w:rsid w:val="002506B4"/>
    <w:rsid w:val="00250754"/>
    <w:rsid w:val="00251090"/>
    <w:rsid w:val="00253AF8"/>
    <w:rsid w:val="002549B8"/>
    <w:rsid w:val="002679BE"/>
    <w:rsid w:val="002706E4"/>
    <w:rsid w:val="00272DC9"/>
    <w:rsid w:val="0029040F"/>
    <w:rsid w:val="002A3E4B"/>
    <w:rsid w:val="002A560E"/>
    <w:rsid w:val="002B1BAC"/>
    <w:rsid w:val="002B69F7"/>
    <w:rsid w:val="002B773A"/>
    <w:rsid w:val="002C350E"/>
    <w:rsid w:val="002C3980"/>
    <w:rsid w:val="002C4A08"/>
    <w:rsid w:val="002D059B"/>
    <w:rsid w:val="002D442C"/>
    <w:rsid w:val="002D4475"/>
    <w:rsid w:val="002D448E"/>
    <w:rsid w:val="002D4522"/>
    <w:rsid w:val="002E41F6"/>
    <w:rsid w:val="002E4B06"/>
    <w:rsid w:val="002F6FC6"/>
    <w:rsid w:val="00302C55"/>
    <w:rsid w:val="00303D6F"/>
    <w:rsid w:val="0030471C"/>
    <w:rsid w:val="00306837"/>
    <w:rsid w:val="003070D4"/>
    <w:rsid w:val="003104AF"/>
    <w:rsid w:val="00314EB3"/>
    <w:rsid w:val="00316B69"/>
    <w:rsid w:val="003242FA"/>
    <w:rsid w:val="00325728"/>
    <w:rsid w:val="003257CC"/>
    <w:rsid w:val="00326380"/>
    <w:rsid w:val="0033057D"/>
    <w:rsid w:val="00334E31"/>
    <w:rsid w:val="003456BE"/>
    <w:rsid w:val="003457EA"/>
    <w:rsid w:val="0034674A"/>
    <w:rsid w:val="003474AA"/>
    <w:rsid w:val="00351191"/>
    <w:rsid w:val="00352E33"/>
    <w:rsid w:val="00355237"/>
    <w:rsid w:val="00355D2E"/>
    <w:rsid w:val="00355F77"/>
    <w:rsid w:val="0037097E"/>
    <w:rsid w:val="0037142C"/>
    <w:rsid w:val="00373A6B"/>
    <w:rsid w:val="00375B2B"/>
    <w:rsid w:val="00377AD9"/>
    <w:rsid w:val="00382D23"/>
    <w:rsid w:val="00383FF8"/>
    <w:rsid w:val="00390B24"/>
    <w:rsid w:val="00390D18"/>
    <w:rsid w:val="00392478"/>
    <w:rsid w:val="003926B5"/>
    <w:rsid w:val="0039438B"/>
    <w:rsid w:val="00394C2E"/>
    <w:rsid w:val="003A367C"/>
    <w:rsid w:val="003A689E"/>
    <w:rsid w:val="003B3ABB"/>
    <w:rsid w:val="003B3B2E"/>
    <w:rsid w:val="003C17E5"/>
    <w:rsid w:val="003C3984"/>
    <w:rsid w:val="003C6BC5"/>
    <w:rsid w:val="003D2847"/>
    <w:rsid w:val="003D5496"/>
    <w:rsid w:val="003D76F5"/>
    <w:rsid w:val="003E109F"/>
    <w:rsid w:val="003E2D47"/>
    <w:rsid w:val="003E7076"/>
    <w:rsid w:val="003F4316"/>
    <w:rsid w:val="003F5BBC"/>
    <w:rsid w:val="003F5E53"/>
    <w:rsid w:val="003F7D4C"/>
    <w:rsid w:val="00400D40"/>
    <w:rsid w:val="00401389"/>
    <w:rsid w:val="00427C45"/>
    <w:rsid w:val="00433A3B"/>
    <w:rsid w:val="00436788"/>
    <w:rsid w:val="00436E9A"/>
    <w:rsid w:val="004376D9"/>
    <w:rsid w:val="00442E55"/>
    <w:rsid w:val="0044314A"/>
    <w:rsid w:val="0044510C"/>
    <w:rsid w:val="0045270C"/>
    <w:rsid w:val="00452A4E"/>
    <w:rsid w:val="0046268C"/>
    <w:rsid w:val="004657AE"/>
    <w:rsid w:val="00467771"/>
    <w:rsid w:val="004707E2"/>
    <w:rsid w:val="00475F18"/>
    <w:rsid w:val="004764DD"/>
    <w:rsid w:val="004815A9"/>
    <w:rsid w:val="00486516"/>
    <w:rsid w:val="00486EA8"/>
    <w:rsid w:val="00492393"/>
    <w:rsid w:val="004951B1"/>
    <w:rsid w:val="00496DAB"/>
    <w:rsid w:val="00497A51"/>
    <w:rsid w:val="004A3C41"/>
    <w:rsid w:val="004A56C4"/>
    <w:rsid w:val="004B22B0"/>
    <w:rsid w:val="004B382B"/>
    <w:rsid w:val="004B58D4"/>
    <w:rsid w:val="004B7D23"/>
    <w:rsid w:val="004C3B83"/>
    <w:rsid w:val="004C5E75"/>
    <w:rsid w:val="004D1BB1"/>
    <w:rsid w:val="004F3160"/>
    <w:rsid w:val="004F43BB"/>
    <w:rsid w:val="0050408C"/>
    <w:rsid w:val="00517B62"/>
    <w:rsid w:val="005246F6"/>
    <w:rsid w:val="0052499D"/>
    <w:rsid w:val="00531E74"/>
    <w:rsid w:val="00534ED4"/>
    <w:rsid w:val="00535D01"/>
    <w:rsid w:val="00543BAA"/>
    <w:rsid w:val="005447B8"/>
    <w:rsid w:val="0054549C"/>
    <w:rsid w:val="00547C58"/>
    <w:rsid w:val="005510A0"/>
    <w:rsid w:val="00553DA2"/>
    <w:rsid w:val="00554F08"/>
    <w:rsid w:val="00555733"/>
    <w:rsid w:val="00567203"/>
    <w:rsid w:val="00570220"/>
    <w:rsid w:val="00571687"/>
    <w:rsid w:val="00582560"/>
    <w:rsid w:val="00584DFA"/>
    <w:rsid w:val="005919A3"/>
    <w:rsid w:val="00593982"/>
    <w:rsid w:val="00593E4D"/>
    <w:rsid w:val="005950CB"/>
    <w:rsid w:val="00595B90"/>
    <w:rsid w:val="00596B18"/>
    <w:rsid w:val="00597D6C"/>
    <w:rsid w:val="005C184A"/>
    <w:rsid w:val="005C308E"/>
    <w:rsid w:val="005C4BB0"/>
    <w:rsid w:val="005C5385"/>
    <w:rsid w:val="005C6DA7"/>
    <w:rsid w:val="005D09C4"/>
    <w:rsid w:val="005D1F8E"/>
    <w:rsid w:val="005D620B"/>
    <w:rsid w:val="005E31FA"/>
    <w:rsid w:val="005E3FB2"/>
    <w:rsid w:val="005E5922"/>
    <w:rsid w:val="005E5C29"/>
    <w:rsid w:val="005E6F2F"/>
    <w:rsid w:val="005E78A9"/>
    <w:rsid w:val="005F2673"/>
    <w:rsid w:val="005F32FE"/>
    <w:rsid w:val="00604F24"/>
    <w:rsid w:val="00613EF2"/>
    <w:rsid w:val="00617FE0"/>
    <w:rsid w:val="00620678"/>
    <w:rsid w:val="006230EC"/>
    <w:rsid w:val="00625266"/>
    <w:rsid w:val="00626ED1"/>
    <w:rsid w:val="00631DA0"/>
    <w:rsid w:val="00641DB2"/>
    <w:rsid w:val="0064572D"/>
    <w:rsid w:val="00651B99"/>
    <w:rsid w:val="00654D74"/>
    <w:rsid w:val="0066190B"/>
    <w:rsid w:val="0066210E"/>
    <w:rsid w:val="006628E2"/>
    <w:rsid w:val="00673059"/>
    <w:rsid w:val="0067312A"/>
    <w:rsid w:val="006757F1"/>
    <w:rsid w:val="00693434"/>
    <w:rsid w:val="006A7DEC"/>
    <w:rsid w:val="006B2437"/>
    <w:rsid w:val="006C090C"/>
    <w:rsid w:val="006D49ED"/>
    <w:rsid w:val="006D6CB0"/>
    <w:rsid w:val="006E138B"/>
    <w:rsid w:val="006E1694"/>
    <w:rsid w:val="006E17C1"/>
    <w:rsid w:val="006F0615"/>
    <w:rsid w:val="006F21A9"/>
    <w:rsid w:val="007002E4"/>
    <w:rsid w:val="00700EBE"/>
    <w:rsid w:val="00705C63"/>
    <w:rsid w:val="00707E1B"/>
    <w:rsid w:val="00713955"/>
    <w:rsid w:val="00713D99"/>
    <w:rsid w:val="00717C15"/>
    <w:rsid w:val="007210D7"/>
    <w:rsid w:val="00727727"/>
    <w:rsid w:val="00730561"/>
    <w:rsid w:val="00732CD9"/>
    <w:rsid w:val="00732EB9"/>
    <w:rsid w:val="00734464"/>
    <w:rsid w:val="00736256"/>
    <w:rsid w:val="00746B56"/>
    <w:rsid w:val="00746D09"/>
    <w:rsid w:val="00746EF0"/>
    <w:rsid w:val="007515AD"/>
    <w:rsid w:val="00764359"/>
    <w:rsid w:val="007666DE"/>
    <w:rsid w:val="0077170C"/>
    <w:rsid w:val="0077485D"/>
    <w:rsid w:val="00776047"/>
    <w:rsid w:val="007766F8"/>
    <w:rsid w:val="0078051C"/>
    <w:rsid w:val="00780BEA"/>
    <w:rsid w:val="007974C4"/>
    <w:rsid w:val="00797BEF"/>
    <w:rsid w:val="007A2ABF"/>
    <w:rsid w:val="007A43F2"/>
    <w:rsid w:val="007A4F0E"/>
    <w:rsid w:val="007A548A"/>
    <w:rsid w:val="007B41C5"/>
    <w:rsid w:val="007C2628"/>
    <w:rsid w:val="007D351A"/>
    <w:rsid w:val="007D4C38"/>
    <w:rsid w:val="007D560F"/>
    <w:rsid w:val="007D6B94"/>
    <w:rsid w:val="007D7A81"/>
    <w:rsid w:val="007E4D2F"/>
    <w:rsid w:val="007E7950"/>
    <w:rsid w:val="007F0816"/>
    <w:rsid w:val="008068B4"/>
    <w:rsid w:val="00806A75"/>
    <w:rsid w:val="008072F5"/>
    <w:rsid w:val="00807635"/>
    <w:rsid w:val="00807B53"/>
    <w:rsid w:val="00811C71"/>
    <w:rsid w:val="00814C01"/>
    <w:rsid w:val="00820688"/>
    <w:rsid w:val="00821DEE"/>
    <w:rsid w:val="00822275"/>
    <w:rsid w:val="008234D5"/>
    <w:rsid w:val="0083602B"/>
    <w:rsid w:val="00840185"/>
    <w:rsid w:val="008544F6"/>
    <w:rsid w:val="00855913"/>
    <w:rsid w:val="00855D39"/>
    <w:rsid w:val="00860169"/>
    <w:rsid w:val="00860552"/>
    <w:rsid w:val="0086457A"/>
    <w:rsid w:val="00881E85"/>
    <w:rsid w:val="008853F1"/>
    <w:rsid w:val="00886D67"/>
    <w:rsid w:val="008913FA"/>
    <w:rsid w:val="0089660E"/>
    <w:rsid w:val="0089711B"/>
    <w:rsid w:val="008A6C1E"/>
    <w:rsid w:val="008A6E2D"/>
    <w:rsid w:val="008C0F25"/>
    <w:rsid w:val="008C65A8"/>
    <w:rsid w:val="008D6514"/>
    <w:rsid w:val="008F2344"/>
    <w:rsid w:val="008F3939"/>
    <w:rsid w:val="008F7D95"/>
    <w:rsid w:val="009023B5"/>
    <w:rsid w:val="00902E62"/>
    <w:rsid w:val="00905BE2"/>
    <w:rsid w:val="00905E9E"/>
    <w:rsid w:val="0090606A"/>
    <w:rsid w:val="00910D70"/>
    <w:rsid w:val="0091217D"/>
    <w:rsid w:val="00913FFD"/>
    <w:rsid w:val="00916DA6"/>
    <w:rsid w:val="00927EB1"/>
    <w:rsid w:val="009412CB"/>
    <w:rsid w:val="009434B0"/>
    <w:rsid w:val="00951C16"/>
    <w:rsid w:val="009522D1"/>
    <w:rsid w:val="00955797"/>
    <w:rsid w:val="00955C07"/>
    <w:rsid w:val="009620A4"/>
    <w:rsid w:val="009635C9"/>
    <w:rsid w:val="0096369D"/>
    <w:rsid w:val="00973E8C"/>
    <w:rsid w:val="00985009"/>
    <w:rsid w:val="009867A3"/>
    <w:rsid w:val="009A008F"/>
    <w:rsid w:val="009A26B9"/>
    <w:rsid w:val="009A3151"/>
    <w:rsid w:val="009A5A51"/>
    <w:rsid w:val="009B2A30"/>
    <w:rsid w:val="009B58D1"/>
    <w:rsid w:val="009B7D05"/>
    <w:rsid w:val="009D1054"/>
    <w:rsid w:val="009D2333"/>
    <w:rsid w:val="009D3835"/>
    <w:rsid w:val="009E0384"/>
    <w:rsid w:val="009E5049"/>
    <w:rsid w:val="009F5C6B"/>
    <w:rsid w:val="009F75C0"/>
    <w:rsid w:val="00A0240C"/>
    <w:rsid w:val="00A050D0"/>
    <w:rsid w:val="00A0544C"/>
    <w:rsid w:val="00A116B9"/>
    <w:rsid w:val="00A1373C"/>
    <w:rsid w:val="00A20270"/>
    <w:rsid w:val="00A22C9C"/>
    <w:rsid w:val="00A277FB"/>
    <w:rsid w:val="00A35B65"/>
    <w:rsid w:val="00A37368"/>
    <w:rsid w:val="00A42139"/>
    <w:rsid w:val="00A44884"/>
    <w:rsid w:val="00A57549"/>
    <w:rsid w:val="00A628DC"/>
    <w:rsid w:val="00A63B46"/>
    <w:rsid w:val="00A66230"/>
    <w:rsid w:val="00A75937"/>
    <w:rsid w:val="00A76782"/>
    <w:rsid w:val="00A90A01"/>
    <w:rsid w:val="00A91097"/>
    <w:rsid w:val="00A95350"/>
    <w:rsid w:val="00A963EC"/>
    <w:rsid w:val="00A975D5"/>
    <w:rsid w:val="00AA323A"/>
    <w:rsid w:val="00AA44A5"/>
    <w:rsid w:val="00AB6AFE"/>
    <w:rsid w:val="00AC29E3"/>
    <w:rsid w:val="00AC2FFF"/>
    <w:rsid w:val="00AD04AE"/>
    <w:rsid w:val="00AD122A"/>
    <w:rsid w:val="00AD5A7D"/>
    <w:rsid w:val="00AE1CB0"/>
    <w:rsid w:val="00AE7545"/>
    <w:rsid w:val="00AE760B"/>
    <w:rsid w:val="00AE7B20"/>
    <w:rsid w:val="00AF1F3A"/>
    <w:rsid w:val="00AF240C"/>
    <w:rsid w:val="00AF26CA"/>
    <w:rsid w:val="00AF5E76"/>
    <w:rsid w:val="00B049A7"/>
    <w:rsid w:val="00B05824"/>
    <w:rsid w:val="00B129BA"/>
    <w:rsid w:val="00B14B94"/>
    <w:rsid w:val="00B24581"/>
    <w:rsid w:val="00B26EE4"/>
    <w:rsid w:val="00B2772A"/>
    <w:rsid w:val="00B31879"/>
    <w:rsid w:val="00B33492"/>
    <w:rsid w:val="00B36DA9"/>
    <w:rsid w:val="00B513DB"/>
    <w:rsid w:val="00B51747"/>
    <w:rsid w:val="00B61350"/>
    <w:rsid w:val="00B63DA0"/>
    <w:rsid w:val="00B725AE"/>
    <w:rsid w:val="00B82C19"/>
    <w:rsid w:val="00B92A02"/>
    <w:rsid w:val="00B9411B"/>
    <w:rsid w:val="00B95D30"/>
    <w:rsid w:val="00BB138A"/>
    <w:rsid w:val="00BB1C22"/>
    <w:rsid w:val="00BC127E"/>
    <w:rsid w:val="00BC5A9B"/>
    <w:rsid w:val="00BD1B3D"/>
    <w:rsid w:val="00BD7F68"/>
    <w:rsid w:val="00BE1A77"/>
    <w:rsid w:val="00BE1AB1"/>
    <w:rsid w:val="00BE33DD"/>
    <w:rsid w:val="00BE4B7A"/>
    <w:rsid w:val="00BE5B0A"/>
    <w:rsid w:val="00BE6484"/>
    <w:rsid w:val="00BE7910"/>
    <w:rsid w:val="00BF418B"/>
    <w:rsid w:val="00BF5487"/>
    <w:rsid w:val="00BF62E1"/>
    <w:rsid w:val="00BF64FA"/>
    <w:rsid w:val="00BF7574"/>
    <w:rsid w:val="00C06879"/>
    <w:rsid w:val="00C11F51"/>
    <w:rsid w:val="00C137B1"/>
    <w:rsid w:val="00C14198"/>
    <w:rsid w:val="00C143DB"/>
    <w:rsid w:val="00C175AD"/>
    <w:rsid w:val="00C2366A"/>
    <w:rsid w:val="00C27396"/>
    <w:rsid w:val="00C400B9"/>
    <w:rsid w:val="00C47A4D"/>
    <w:rsid w:val="00C514AE"/>
    <w:rsid w:val="00C53E3D"/>
    <w:rsid w:val="00C53FBA"/>
    <w:rsid w:val="00C57DC9"/>
    <w:rsid w:val="00C60BBA"/>
    <w:rsid w:val="00C63897"/>
    <w:rsid w:val="00C6441C"/>
    <w:rsid w:val="00C65F4A"/>
    <w:rsid w:val="00C8051E"/>
    <w:rsid w:val="00C833D6"/>
    <w:rsid w:val="00C83CB0"/>
    <w:rsid w:val="00C85AD1"/>
    <w:rsid w:val="00C95E53"/>
    <w:rsid w:val="00C964FA"/>
    <w:rsid w:val="00CA0B4F"/>
    <w:rsid w:val="00CA3ADE"/>
    <w:rsid w:val="00CA6D1F"/>
    <w:rsid w:val="00CB0519"/>
    <w:rsid w:val="00CB1CE7"/>
    <w:rsid w:val="00CB6BA5"/>
    <w:rsid w:val="00CB7C02"/>
    <w:rsid w:val="00CC2952"/>
    <w:rsid w:val="00CC3074"/>
    <w:rsid w:val="00CC68E0"/>
    <w:rsid w:val="00CC6C46"/>
    <w:rsid w:val="00CD32D2"/>
    <w:rsid w:val="00CD3ADC"/>
    <w:rsid w:val="00CD51F8"/>
    <w:rsid w:val="00CD52A2"/>
    <w:rsid w:val="00CD7085"/>
    <w:rsid w:val="00CE0A17"/>
    <w:rsid w:val="00CE5724"/>
    <w:rsid w:val="00CF0377"/>
    <w:rsid w:val="00CF64EC"/>
    <w:rsid w:val="00D02924"/>
    <w:rsid w:val="00D066CA"/>
    <w:rsid w:val="00D1427C"/>
    <w:rsid w:val="00D21307"/>
    <w:rsid w:val="00D2180B"/>
    <w:rsid w:val="00D24AFF"/>
    <w:rsid w:val="00D26B4F"/>
    <w:rsid w:val="00D334DA"/>
    <w:rsid w:val="00D4301A"/>
    <w:rsid w:val="00D47D78"/>
    <w:rsid w:val="00D50C57"/>
    <w:rsid w:val="00D5385A"/>
    <w:rsid w:val="00D61439"/>
    <w:rsid w:val="00D624EF"/>
    <w:rsid w:val="00D62DC3"/>
    <w:rsid w:val="00D64686"/>
    <w:rsid w:val="00D7077E"/>
    <w:rsid w:val="00D731E6"/>
    <w:rsid w:val="00D749D5"/>
    <w:rsid w:val="00D77C79"/>
    <w:rsid w:val="00D81E45"/>
    <w:rsid w:val="00D83213"/>
    <w:rsid w:val="00D90E44"/>
    <w:rsid w:val="00D926D8"/>
    <w:rsid w:val="00D95DF2"/>
    <w:rsid w:val="00D97936"/>
    <w:rsid w:val="00DA0247"/>
    <w:rsid w:val="00DA06D4"/>
    <w:rsid w:val="00DA0E13"/>
    <w:rsid w:val="00DA0EEB"/>
    <w:rsid w:val="00DB763B"/>
    <w:rsid w:val="00DC1389"/>
    <w:rsid w:val="00DC26EC"/>
    <w:rsid w:val="00DC4A94"/>
    <w:rsid w:val="00DC7E27"/>
    <w:rsid w:val="00DC7F16"/>
    <w:rsid w:val="00DD08D3"/>
    <w:rsid w:val="00DD3DCF"/>
    <w:rsid w:val="00DD6FE0"/>
    <w:rsid w:val="00DE7CA1"/>
    <w:rsid w:val="00DF6F9A"/>
    <w:rsid w:val="00E0127F"/>
    <w:rsid w:val="00E03AB7"/>
    <w:rsid w:val="00E03DFC"/>
    <w:rsid w:val="00E1133F"/>
    <w:rsid w:val="00E20C11"/>
    <w:rsid w:val="00E34AE8"/>
    <w:rsid w:val="00E35458"/>
    <w:rsid w:val="00E36703"/>
    <w:rsid w:val="00E379AC"/>
    <w:rsid w:val="00E44816"/>
    <w:rsid w:val="00E4746B"/>
    <w:rsid w:val="00E55CC4"/>
    <w:rsid w:val="00E604A4"/>
    <w:rsid w:val="00E65216"/>
    <w:rsid w:val="00E7168E"/>
    <w:rsid w:val="00E72932"/>
    <w:rsid w:val="00E80FA5"/>
    <w:rsid w:val="00E87BBF"/>
    <w:rsid w:val="00E926E9"/>
    <w:rsid w:val="00E9687C"/>
    <w:rsid w:val="00E969AC"/>
    <w:rsid w:val="00EB168C"/>
    <w:rsid w:val="00EB1E79"/>
    <w:rsid w:val="00EB3D5B"/>
    <w:rsid w:val="00EB6579"/>
    <w:rsid w:val="00EC77E1"/>
    <w:rsid w:val="00ED01B6"/>
    <w:rsid w:val="00ED217F"/>
    <w:rsid w:val="00ED4DAA"/>
    <w:rsid w:val="00EE0555"/>
    <w:rsid w:val="00EE7CC2"/>
    <w:rsid w:val="00EE7E44"/>
    <w:rsid w:val="00EF1569"/>
    <w:rsid w:val="00EF2722"/>
    <w:rsid w:val="00EF7E29"/>
    <w:rsid w:val="00F06BCA"/>
    <w:rsid w:val="00F078CB"/>
    <w:rsid w:val="00F2195C"/>
    <w:rsid w:val="00F23845"/>
    <w:rsid w:val="00F26A36"/>
    <w:rsid w:val="00F308D8"/>
    <w:rsid w:val="00F34A6A"/>
    <w:rsid w:val="00F37743"/>
    <w:rsid w:val="00F40B1B"/>
    <w:rsid w:val="00F43D9F"/>
    <w:rsid w:val="00F45F85"/>
    <w:rsid w:val="00F46B21"/>
    <w:rsid w:val="00F513EA"/>
    <w:rsid w:val="00F514B1"/>
    <w:rsid w:val="00F520C7"/>
    <w:rsid w:val="00F54A24"/>
    <w:rsid w:val="00F5602B"/>
    <w:rsid w:val="00F61F11"/>
    <w:rsid w:val="00F62A17"/>
    <w:rsid w:val="00F65ADB"/>
    <w:rsid w:val="00F805DE"/>
    <w:rsid w:val="00F97AD8"/>
    <w:rsid w:val="00FB4AFB"/>
    <w:rsid w:val="00FB705A"/>
    <w:rsid w:val="00FC4FA7"/>
    <w:rsid w:val="00FD34CF"/>
    <w:rsid w:val="00FE35CB"/>
    <w:rsid w:val="00FE3E60"/>
    <w:rsid w:val="00FE401B"/>
    <w:rsid w:val="00FE78BE"/>
    <w:rsid w:val="00FF062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6F6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6F6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246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246F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5246F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Cell">
    <w:name w:val="ConsPlusCell"/>
    <w:rsid w:val="009A5A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59"/>
    <w:rsid w:val="0030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B7D05"/>
    <w:pPr>
      <w:ind w:left="720"/>
      <w:contextualSpacing/>
    </w:pPr>
  </w:style>
  <w:style w:type="paragraph" w:customStyle="1" w:styleId="a7">
    <w:name w:val="Нормальный"/>
    <w:rsid w:val="00EF7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6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08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7F0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6">
    <w:name w:val="Знак6 Знак Знак Знак"/>
    <w:basedOn w:val="a"/>
    <w:rsid w:val="00C8051E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3C6B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C6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C6BC5"/>
  </w:style>
  <w:style w:type="character" w:customStyle="1" w:styleId="ad">
    <w:name w:val="Основной текст Знак"/>
    <w:aliases w:val="Знак Знак"/>
    <w:link w:val="ae"/>
    <w:locked/>
    <w:rsid w:val="00E7168E"/>
    <w:rPr>
      <w:sz w:val="24"/>
      <w:szCs w:val="24"/>
      <w:lang w:eastAsia="ru-RU"/>
    </w:rPr>
  </w:style>
  <w:style w:type="paragraph" w:styleId="ae">
    <w:name w:val="Body Text"/>
    <w:aliases w:val="Знак"/>
    <w:basedOn w:val="a"/>
    <w:link w:val="ad"/>
    <w:rsid w:val="00E7168E"/>
    <w:pPr>
      <w:spacing w:line="36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E71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853F1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semiHidden/>
    <w:unhideWhenUsed/>
    <w:rsid w:val="008544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544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C4A94"/>
  </w:style>
  <w:style w:type="paragraph" w:customStyle="1" w:styleId="ConsPlusDocList">
    <w:name w:val="ConsPlusDocList"/>
    <w:rsid w:val="00DC4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DC4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C4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C4A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1373C"/>
  </w:style>
  <w:style w:type="numbering" w:customStyle="1" w:styleId="31">
    <w:name w:val="Нет списка3"/>
    <w:next w:val="a2"/>
    <w:uiPriority w:val="99"/>
    <w:semiHidden/>
    <w:unhideWhenUsed/>
    <w:rsid w:val="00B05824"/>
  </w:style>
  <w:style w:type="numbering" w:customStyle="1" w:styleId="4">
    <w:name w:val="Нет списка4"/>
    <w:next w:val="a2"/>
    <w:uiPriority w:val="99"/>
    <w:semiHidden/>
    <w:unhideWhenUsed/>
    <w:rsid w:val="005E5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90DD-728A-4C48-8771-4D7FFF10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8252</TotalTime>
  <Pages>24</Pages>
  <Words>7480</Words>
  <Characters>42638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318</cp:revision>
  <cp:lastPrinted>2026-01-16T10:41:00Z</cp:lastPrinted>
  <dcterms:created xsi:type="dcterms:W3CDTF">2012-11-12T05:25:00Z</dcterms:created>
  <dcterms:modified xsi:type="dcterms:W3CDTF">2026-01-16T11:08:00Z</dcterms:modified>
</cp:coreProperties>
</file>